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7EBE4" w14:textId="0BFD2CF1" w:rsidR="002B6956" w:rsidRPr="00F41660" w:rsidRDefault="002B6956" w:rsidP="002B6956">
      <w:pPr>
        <w:spacing w:after="0" w:line="240" w:lineRule="auto"/>
        <w:jc w:val="center"/>
        <w:rPr>
          <w:rFonts w:asciiTheme="minorHAnsi" w:hAnsiTheme="minorHAnsi" w:cstheme="minorBidi"/>
          <w:b/>
          <w:bCs/>
          <w:sz w:val="24"/>
          <w:szCs w:val="24"/>
          <w:rtl/>
        </w:rPr>
      </w:pPr>
      <w:r w:rsidRPr="00F41660">
        <w:rPr>
          <w:rFonts w:asciiTheme="minorHAnsi" w:hAnsiTheme="minorHAnsi" w:cstheme="minorBidi"/>
          <w:b/>
          <w:bCs/>
          <w:sz w:val="24"/>
          <w:szCs w:val="24"/>
        </w:rPr>
        <w:t>SYLLABUS</w:t>
      </w:r>
      <w:r w:rsidR="00420968" w:rsidRPr="00F41660">
        <w:rPr>
          <w:rFonts w:asciiTheme="minorHAnsi" w:hAnsiTheme="minorHAnsi" w:cstheme="minorBidi"/>
          <w:b/>
          <w:bCs/>
          <w:sz w:val="24"/>
          <w:szCs w:val="24"/>
        </w:rPr>
        <w:t xml:space="preserve"> </w:t>
      </w:r>
    </w:p>
    <w:p w14:paraId="19116DB6" w14:textId="77777777" w:rsidR="00E95DD1" w:rsidRPr="00F41660" w:rsidRDefault="00D162FF" w:rsidP="002B6956">
      <w:pPr>
        <w:spacing w:after="0" w:line="240" w:lineRule="auto"/>
        <w:jc w:val="center"/>
        <w:rPr>
          <w:rFonts w:asciiTheme="minorHAnsi" w:hAnsiTheme="minorHAnsi" w:cstheme="minorBidi"/>
          <w:b/>
          <w:bCs/>
          <w:sz w:val="24"/>
          <w:szCs w:val="24"/>
        </w:rPr>
      </w:pPr>
      <w:r w:rsidRPr="00F41660">
        <w:rPr>
          <w:rFonts w:asciiTheme="minorHAnsi" w:hAnsiTheme="minorHAnsi" w:cstheme="minorBidi"/>
          <w:b/>
          <w:bCs/>
          <w:sz w:val="24"/>
          <w:szCs w:val="24"/>
          <w:u w:val="single"/>
        </w:rPr>
        <w:t>Nutrition and Public Health</w:t>
      </w:r>
    </w:p>
    <w:p w14:paraId="4CAA9776" w14:textId="092C8EFC" w:rsidR="00E95DD1" w:rsidRPr="00F41660" w:rsidRDefault="00E95DD1" w:rsidP="00806824">
      <w:pPr>
        <w:spacing w:after="0" w:line="240" w:lineRule="auto"/>
        <w:jc w:val="center"/>
        <w:rPr>
          <w:rFonts w:asciiTheme="minorHAnsi" w:eastAsiaTheme="minorHAnsi" w:hAnsiTheme="minorHAnsi" w:cstheme="minorBidi"/>
          <w:color w:val="000000"/>
          <w:sz w:val="20"/>
          <w:szCs w:val="20"/>
        </w:rPr>
      </w:pPr>
      <w:r w:rsidRPr="00F41660">
        <w:rPr>
          <w:rFonts w:asciiTheme="minorHAnsi" w:eastAsiaTheme="minorHAnsi" w:hAnsiTheme="minorHAnsi" w:cstheme="minorBidi"/>
          <w:color w:val="000000"/>
          <w:sz w:val="20"/>
          <w:szCs w:val="20"/>
        </w:rPr>
        <w:t xml:space="preserve">July </w:t>
      </w:r>
      <w:r w:rsidR="008D23D8" w:rsidRPr="00F41660">
        <w:rPr>
          <w:rFonts w:asciiTheme="minorHAnsi" w:eastAsiaTheme="minorHAnsi" w:hAnsiTheme="minorHAnsi" w:cstheme="minorBidi"/>
          <w:color w:val="000000"/>
          <w:sz w:val="20"/>
          <w:szCs w:val="20"/>
        </w:rPr>
        <w:t>13</w:t>
      </w:r>
      <w:r w:rsidRPr="00F41660">
        <w:rPr>
          <w:rFonts w:asciiTheme="minorHAnsi" w:eastAsiaTheme="minorHAnsi" w:hAnsiTheme="minorHAnsi" w:cstheme="minorBidi"/>
          <w:color w:val="000000"/>
          <w:sz w:val="20"/>
          <w:szCs w:val="20"/>
        </w:rPr>
        <w:t>-</w:t>
      </w:r>
      <w:r w:rsidR="00806824" w:rsidRPr="00F41660">
        <w:rPr>
          <w:rFonts w:asciiTheme="minorHAnsi" w:eastAsiaTheme="minorHAnsi" w:hAnsiTheme="minorHAnsi" w:cstheme="minorBidi"/>
          <w:color w:val="000000"/>
          <w:sz w:val="20"/>
          <w:szCs w:val="20"/>
        </w:rPr>
        <w:t>1</w:t>
      </w:r>
      <w:r w:rsidR="008D23D8" w:rsidRPr="00F41660">
        <w:rPr>
          <w:rFonts w:asciiTheme="minorHAnsi" w:eastAsiaTheme="minorHAnsi" w:hAnsiTheme="minorHAnsi" w:cstheme="minorBidi"/>
          <w:color w:val="000000"/>
          <w:sz w:val="20"/>
          <w:szCs w:val="20"/>
        </w:rPr>
        <w:t>7</w:t>
      </w:r>
      <w:r w:rsidR="00EC59B8" w:rsidRPr="00F41660">
        <w:rPr>
          <w:rFonts w:asciiTheme="minorHAnsi" w:eastAsiaTheme="minorHAnsi" w:hAnsiTheme="minorHAnsi" w:cstheme="minorBidi"/>
          <w:color w:val="000000"/>
          <w:sz w:val="20"/>
          <w:szCs w:val="20"/>
        </w:rPr>
        <w:t>, 20</w:t>
      </w:r>
      <w:r w:rsidR="008D23D8" w:rsidRPr="00F41660">
        <w:rPr>
          <w:rFonts w:asciiTheme="minorHAnsi" w:eastAsiaTheme="minorHAnsi" w:hAnsiTheme="minorHAnsi" w:cstheme="minorBidi"/>
          <w:color w:val="000000"/>
          <w:sz w:val="20"/>
          <w:szCs w:val="20"/>
        </w:rPr>
        <w:t>25</w:t>
      </w:r>
      <w:r w:rsidRPr="00F41660">
        <w:rPr>
          <w:rFonts w:asciiTheme="minorHAnsi" w:eastAsiaTheme="minorHAnsi" w:hAnsiTheme="minorHAnsi" w:cstheme="minorBidi"/>
          <w:color w:val="000000"/>
          <w:sz w:val="20"/>
          <w:szCs w:val="20"/>
        </w:rPr>
        <w:t xml:space="preserve"> | Course No. </w:t>
      </w:r>
      <w:r w:rsidR="008148D1" w:rsidRPr="00F41660">
        <w:rPr>
          <w:rFonts w:asciiTheme="minorHAnsi" w:eastAsiaTheme="minorHAnsi" w:hAnsiTheme="minorHAnsi" w:cstheme="minorBidi"/>
          <w:color w:val="000000"/>
          <w:sz w:val="20"/>
          <w:szCs w:val="20"/>
        </w:rPr>
        <w:t>0158.</w:t>
      </w:r>
      <w:r w:rsidR="008148D1" w:rsidRPr="00F41660">
        <w:rPr>
          <w:rFonts w:asciiTheme="minorHAnsi" w:hAnsiTheme="minorHAnsi" w:cstheme="minorBidi"/>
          <w:sz w:val="20"/>
          <w:szCs w:val="20"/>
        </w:rPr>
        <w:t>1</w:t>
      </w:r>
      <w:r w:rsidRPr="00F41660">
        <w:rPr>
          <w:rFonts w:asciiTheme="minorHAnsi" w:hAnsiTheme="minorHAnsi" w:cstheme="minorBidi"/>
          <w:sz w:val="20"/>
          <w:szCs w:val="20"/>
        </w:rPr>
        <w:t>15</w:t>
      </w:r>
      <w:r w:rsidR="00D162FF" w:rsidRPr="00F41660">
        <w:rPr>
          <w:rFonts w:asciiTheme="minorHAnsi" w:hAnsiTheme="minorHAnsi" w:cstheme="minorBidi"/>
          <w:sz w:val="20"/>
          <w:szCs w:val="20"/>
        </w:rPr>
        <w:t>9</w:t>
      </w:r>
      <w:r w:rsidR="00435951" w:rsidRPr="00F41660">
        <w:rPr>
          <w:rFonts w:asciiTheme="minorHAnsi" w:hAnsiTheme="minorHAnsi" w:cstheme="minorBidi"/>
          <w:sz w:val="20"/>
          <w:szCs w:val="20"/>
        </w:rPr>
        <w:t xml:space="preserve"> /</w:t>
      </w:r>
      <w:r w:rsidR="00435951" w:rsidRPr="00F41660">
        <w:t xml:space="preserve"> </w:t>
      </w:r>
      <w:r w:rsidR="00435951" w:rsidRPr="00F41660">
        <w:rPr>
          <w:rFonts w:asciiTheme="minorHAnsi" w:hAnsiTheme="minorHAnsi" w:cstheme="minorBidi"/>
          <w:sz w:val="20"/>
          <w:szCs w:val="20"/>
        </w:rPr>
        <w:t xml:space="preserve">0466.4007 </w:t>
      </w:r>
    </w:p>
    <w:p w14:paraId="47817A7C" w14:textId="77777777" w:rsidR="00FA342B" w:rsidRPr="00F41660" w:rsidRDefault="00FA342B" w:rsidP="008D26F4">
      <w:pPr>
        <w:spacing w:after="0"/>
        <w:ind w:left="426" w:right="-142"/>
        <w:jc w:val="center"/>
        <w:rPr>
          <w:rFonts w:asciiTheme="minorBidi" w:eastAsiaTheme="minorHAnsi" w:hAnsiTheme="minorBidi" w:cstheme="minorBidi"/>
          <w:color w:val="000000"/>
          <w:sz w:val="20"/>
          <w:szCs w:val="20"/>
        </w:rPr>
      </w:pPr>
    </w:p>
    <w:tbl>
      <w:tblPr>
        <w:tblStyle w:val="TableGrid"/>
        <w:tblW w:w="10115" w:type="dxa"/>
        <w:tblLook w:val="04A0" w:firstRow="1" w:lastRow="0" w:firstColumn="1" w:lastColumn="0" w:noHBand="0" w:noVBand="1"/>
      </w:tblPr>
      <w:tblGrid>
        <w:gridCol w:w="2268"/>
        <w:gridCol w:w="7847"/>
      </w:tblGrid>
      <w:tr w:rsidR="00A956E6" w:rsidRPr="00F41660" w14:paraId="6667D3C6" w14:textId="77777777" w:rsidTr="00FF0A85">
        <w:trPr>
          <w:trHeight w:val="284"/>
        </w:trPr>
        <w:tc>
          <w:tcPr>
            <w:tcW w:w="2268" w:type="dxa"/>
          </w:tcPr>
          <w:p w14:paraId="4D44C11C" w14:textId="77777777" w:rsidR="00A956E6" w:rsidRPr="00F41660" w:rsidRDefault="00A956E6" w:rsidP="005647E8">
            <w:pPr>
              <w:spacing w:after="0"/>
              <w:ind w:right="-108"/>
              <w:rPr>
                <w:rFonts w:asciiTheme="minorHAnsi" w:hAnsiTheme="minorHAnsi" w:cstheme="minorBidi"/>
                <w:b/>
              </w:rPr>
            </w:pPr>
            <w:r w:rsidRPr="00F41660">
              <w:rPr>
                <w:rFonts w:asciiTheme="minorHAnsi" w:hAnsiTheme="minorHAnsi" w:cstheme="minorBidi"/>
                <w:b/>
                <w:bCs/>
              </w:rPr>
              <w:t xml:space="preserve">Course </w:t>
            </w:r>
            <w:r w:rsidR="005647E8" w:rsidRPr="00F41660">
              <w:rPr>
                <w:rFonts w:asciiTheme="minorHAnsi" w:hAnsiTheme="minorHAnsi" w:cstheme="minorBidi"/>
                <w:b/>
                <w:bCs/>
              </w:rPr>
              <w:t>Coordinator</w:t>
            </w:r>
            <w:r w:rsidRPr="00F41660">
              <w:rPr>
                <w:rFonts w:asciiTheme="minorHAnsi" w:hAnsiTheme="minorHAnsi" w:cstheme="minorBidi"/>
                <w:b/>
                <w:bCs/>
              </w:rPr>
              <w:t>:</w:t>
            </w:r>
          </w:p>
        </w:tc>
        <w:tc>
          <w:tcPr>
            <w:tcW w:w="7847" w:type="dxa"/>
          </w:tcPr>
          <w:p w14:paraId="61B135BF" w14:textId="4125B61C" w:rsidR="0036175C" w:rsidRPr="00F41660" w:rsidRDefault="00DC64AE" w:rsidP="00DC64AE">
            <w:pPr>
              <w:spacing w:after="0"/>
              <w:ind w:right="-108"/>
              <w:jc w:val="both"/>
              <w:rPr>
                <w:rFonts w:cs="Calibri"/>
              </w:rPr>
            </w:pPr>
            <w:r w:rsidRPr="00F41660">
              <w:rPr>
                <w:rFonts w:cs="Calibri"/>
                <w:b/>
                <w:bCs/>
              </w:rPr>
              <w:t xml:space="preserve">Prof. </w:t>
            </w:r>
            <w:r w:rsidR="00D162FF" w:rsidRPr="00F41660">
              <w:rPr>
                <w:rFonts w:cs="Calibri"/>
                <w:b/>
                <w:bCs/>
              </w:rPr>
              <w:t>Sigal Eilat-Adar</w:t>
            </w:r>
            <w:r w:rsidR="00D162FF" w:rsidRPr="00F41660">
              <w:rPr>
                <w:rFonts w:cs="Calibri"/>
              </w:rPr>
              <w:t xml:space="preserve"> (T</w:t>
            </w:r>
            <w:r w:rsidR="00EC59B8" w:rsidRPr="00F41660">
              <w:rPr>
                <w:rFonts w:cs="Calibri"/>
              </w:rPr>
              <w:t xml:space="preserve">el </w:t>
            </w:r>
            <w:r w:rsidR="00D162FF" w:rsidRPr="00F41660">
              <w:rPr>
                <w:rFonts w:cs="Calibri"/>
              </w:rPr>
              <w:t>A</w:t>
            </w:r>
            <w:r w:rsidR="00EC59B8" w:rsidRPr="00F41660">
              <w:rPr>
                <w:rFonts w:cs="Calibri"/>
              </w:rPr>
              <w:t xml:space="preserve">viv </w:t>
            </w:r>
            <w:r w:rsidR="00D162FF" w:rsidRPr="00F41660">
              <w:rPr>
                <w:rFonts w:cs="Calibri"/>
              </w:rPr>
              <w:t>U</w:t>
            </w:r>
            <w:r w:rsidR="00EC59B8" w:rsidRPr="00F41660">
              <w:rPr>
                <w:rFonts w:cs="Calibri"/>
              </w:rPr>
              <w:t>niversity</w:t>
            </w:r>
            <w:r w:rsidRPr="00F41660">
              <w:rPr>
                <w:rFonts w:cs="Calibri"/>
              </w:rPr>
              <w:t xml:space="preserve"> </w:t>
            </w:r>
            <w:r w:rsidR="006E0322" w:rsidRPr="00F41660">
              <w:rPr>
                <w:rFonts w:cs="Calibri"/>
              </w:rPr>
              <w:t>&amp;</w:t>
            </w:r>
            <w:r w:rsidRPr="00F41660">
              <w:rPr>
                <w:rFonts w:cs="Calibri"/>
              </w:rPr>
              <w:t xml:space="preserve"> Levinsky-Wingate Academic College</w:t>
            </w:r>
            <w:r w:rsidR="00A53EBC" w:rsidRPr="00F41660">
              <w:rPr>
                <w:rFonts w:cs="Calibri"/>
              </w:rPr>
              <w:t>, Israel</w:t>
            </w:r>
            <w:r w:rsidR="005647E8" w:rsidRPr="00F41660">
              <w:rPr>
                <w:rFonts w:cs="Calibri"/>
              </w:rPr>
              <w:t>)</w:t>
            </w:r>
          </w:p>
        </w:tc>
      </w:tr>
      <w:tr w:rsidR="005647E8" w:rsidRPr="00046D05" w14:paraId="7A2603E0" w14:textId="77777777" w:rsidTr="00FF0A85">
        <w:trPr>
          <w:trHeight w:val="284"/>
        </w:trPr>
        <w:tc>
          <w:tcPr>
            <w:tcW w:w="2268" w:type="dxa"/>
          </w:tcPr>
          <w:p w14:paraId="383448A5" w14:textId="1321CEB1" w:rsidR="005647E8" w:rsidRPr="00F41660" w:rsidRDefault="005647E8" w:rsidP="00C80276">
            <w:pPr>
              <w:spacing w:after="0"/>
              <w:ind w:right="-108"/>
              <w:rPr>
                <w:rFonts w:asciiTheme="minorHAnsi" w:hAnsiTheme="minorHAnsi" w:cstheme="minorBidi"/>
                <w:b/>
                <w:bCs/>
              </w:rPr>
            </w:pPr>
            <w:r w:rsidRPr="00F41660">
              <w:rPr>
                <w:rFonts w:asciiTheme="minorHAnsi" w:hAnsiTheme="minorHAnsi" w:cstheme="minorBidi"/>
                <w:b/>
                <w:bCs/>
              </w:rPr>
              <w:t xml:space="preserve">Course </w:t>
            </w:r>
            <w:r w:rsidR="00217A7C" w:rsidRPr="00F41660">
              <w:rPr>
                <w:rFonts w:asciiTheme="minorHAnsi" w:hAnsiTheme="minorHAnsi" w:cstheme="minorBidi"/>
                <w:b/>
                <w:bCs/>
              </w:rPr>
              <w:t>Lecturers</w:t>
            </w:r>
            <w:r w:rsidRPr="00F41660">
              <w:rPr>
                <w:rFonts w:asciiTheme="minorHAnsi" w:hAnsiTheme="minorHAnsi" w:cstheme="minorBidi"/>
                <w:b/>
                <w:bCs/>
              </w:rPr>
              <w:t>:</w:t>
            </w:r>
          </w:p>
        </w:tc>
        <w:tc>
          <w:tcPr>
            <w:tcW w:w="7847" w:type="dxa"/>
          </w:tcPr>
          <w:p w14:paraId="48D3A321" w14:textId="2ACF3EA5" w:rsidR="005647E8" w:rsidRPr="00046D05" w:rsidRDefault="00FB3B77" w:rsidP="00E51B1D">
            <w:pPr>
              <w:spacing w:after="0"/>
              <w:ind w:right="-108"/>
              <w:rPr>
                <w:rFonts w:cs="Calibri"/>
              </w:rPr>
            </w:pPr>
            <w:r w:rsidRPr="00F41660">
              <w:rPr>
                <w:rFonts w:cs="Calibri"/>
                <w:b/>
                <w:bCs/>
              </w:rPr>
              <w:t xml:space="preserve">Prof. </w:t>
            </w:r>
            <w:r w:rsidR="00242604" w:rsidRPr="00F41660">
              <w:rPr>
                <w:rFonts w:cs="Calibri"/>
                <w:b/>
                <w:bCs/>
              </w:rPr>
              <w:t>Sigal Eilat-Adar</w:t>
            </w:r>
            <w:r w:rsidR="00F41660">
              <w:rPr>
                <w:rFonts w:cs="Calibri"/>
                <w:b/>
                <w:bCs/>
              </w:rPr>
              <w:t xml:space="preserve"> (</w:t>
            </w:r>
            <w:r w:rsidR="00F41660" w:rsidRPr="00F41660">
              <w:rPr>
                <w:rFonts w:cs="Calibri"/>
              </w:rPr>
              <w:t>Tel Aviv University</w:t>
            </w:r>
            <w:r w:rsidR="00F41660">
              <w:rPr>
                <w:rFonts w:cs="Calibri"/>
              </w:rPr>
              <w:t xml:space="preserve"> &amp; Levinsky-Wingate Academic College,</w:t>
            </w:r>
            <w:r w:rsidR="00F41660" w:rsidRPr="00F41660">
              <w:rPr>
                <w:rFonts w:cs="Calibri"/>
              </w:rPr>
              <w:t xml:space="preserve"> Isra</w:t>
            </w:r>
            <w:r w:rsidR="00F41660" w:rsidRPr="00046D05">
              <w:rPr>
                <w:rFonts w:cs="Calibri"/>
              </w:rPr>
              <w:t>el</w:t>
            </w:r>
            <w:r w:rsidR="00046D05" w:rsidRPr="00046D05">
              <w:rPr>
                <w:rFonts w:cs="Calibri"/>
              </w:rPr>
              <w:t>),</w:t>
            </w:r>
            <w:r w:rsidR="00242604" w:rsidRPr="00F41660">
              <w:rPr>
                <w:rFonts w:cs="Calibri"/>
                <w:b/>
                <w:bCs/>
              </w:rPr>
              <w:t xml:space="preserve"> </w:t>
            </w:r>
            <w:r w:rsidRPr="00F41660">
              <w:rPr>
                <w:rFonts w:cs="Calibri"/>
                <w:b/>
                <w:bCs/>
              </w:rPr>
              <w:t xml:space="preserve">Dr. </w:t>
            </w:r>
            <w:r w:rsidR="00A54269" w:rsidRPr="00F41660">
              <w:rPr>
                <w:rFonts w:cs="Calibri"/>
                <w:b/>
                <w:bCs/>
              </w:rPr>
              <w:t>Sigal Teppe</w:t>
            </w:r>
            <w:r w:rsidR="00E33F8F" w:rsidRPr="00F41660">
              <w:rPr>
                <w:rFonts w:cs="Calibri"/>
                <w:b/>
                <w:bCs/>
              </w:rPr>
              <w:t>r</w:t>
            </w:r>
            <w:r w:rsidR="00E33F8F" w:rsidRPr="00F41660">
              <w:rPr>
                <w:rFonts w:cs="Calibri"/>
              </w:rPr>
              <w:t xml:space="preserve"> (Tel-</w:t>
            </w:r>
            <w:r w:rsidR="008B6073">
              <w:rPr>
                <w:rFonts w:cs="Calibri"/>
              </w:rPr>
              <w:t>H</w:t>
            </w:r>
            <w:r w:rsidR="00E33F8F" w:rsidRPr="00F41660">
              <w:rPr>
                <w:rFonts w:cs="Calibri"/>
              </w:rPr>
              <w:t>ai Academic College</w:t>
            </w:r>
            <w:r w:rsidR="00A53EBC" w:rsidRPr="00F41660">
              <w:rPr>
                <w:rFonts w:cs="Calibri"/>
              </w:rPr>
              <w:t>, Israel</w:t>
            </w:r>
            <w:r w:rsidR="00E33F8F" w:rsidRPr="00F41660">
              <w:rPr>
                <w:rFonts w:cs="Calibri"/>
              </w:rPr>
              <w:t xml:space="preserve">), </w:t>
            </w:r>
            <w:r w:rsidR="00052966" w:rsidRPr="00F41660">
              <w:rPr>
                <w:rFonts w:cs="Calibri"/>
                <w:b/>
                <w:bCs/>
              </w:rPr>
              <w:t xml:space="preserve">Dr. </w:t>
            </w:r>
            <w:r w:rsidR="00E33F8F" w:rsidRPr="00F41660">
              <w:rPr>
                <w:rFonts w:cs="Calibri"/>
                <w:b/>
                <w:bCs/>
              </w:rPr>
              <w:t>Naomi Fliss</w:t>
            </w:r>
            <w:r w:rsidR="007D0B68" w:rsidRPr="00F41660">
              <w:rPr>
                <w:rFonts w:cs="Calibri"/>
                <w:b/>
                <w:bCs/>
              </w:rPr>
              <w:t xml:space="preserve"> Isakov</w:t>
            </w:r>
            <w:r w:rsidR="005647E8" w:rsidRPr="00F41660">
              <w:rPr>
                <w:rFonts w:cs="Calibri"/>
              </w:rPr>
              <w:t xml:space="preserve"> (Israel Ministry of Health</w:t>
            </w:r>
            <w:r w:rsidRPr="00F41660">
              <w:rPr>
                <w:rFonts w:cs="Calibri"/>
              </w:rPr>
              <w:t xml:space="preserve"> </w:t>
            </w:r>
            <w:r w:rsidR="00B9293E" w:rsidRPr="00F41660">
              <w:rPr>
                <w:rFonts w:cs="Calibri"/>
              </w:rPr>
              <w:t>&amp; Tel Aviv University</w:t>
            </w:r>
            <w:r w:rsidR="00A53EBC" w:rsidRPr="00F41660">
              <w:rPr>
                <w:rFonts w:cs="Calibri"/>
              </w:rPr>
              <w:t>, Israel</w:t>
            </w:r>
            <w:r w:rsidR="005647E8" w:rsidRPr="00F41660">
              <w:rPr>
                <w:rFonts w:cs="Calibri"/>
              </w:rPr>
              <w:t>)</w:t>
            </w:r>
            <w:r w:rsidR="00E33F8F" w:rsidRPr="00F41660">
              <w:rPr>
                <w:rFonts w:cs="Calibri"/>
              </w:rPr>
              <w:t xml:space="preserve">, </w:t>
            </w:r>
            <w:r w:rsidR="00052966" w:rsidRPr="00F41660">
              <w:rPr>
                <w:rFonts w:cs="Calibri"/>
                <w:b/>
                <w:bCs/>
              </w:rPr>
              <w:t xml:space="preserve">Prof. </w:t>
            </w:r>
            <w:r w:rsidR="00E33F8F" w:rsidRPr="00F41660">
              <w:rPr>
                <w:rFonts w:cs="Calibri"/>
                <w:b/>
                <w:bCs/>
              </w:rPr>
              <w:t xml:space="preserve">Lawrence David </w:t>
            </w:r>
            <w:r w:rsidR="00E33F8F" w:rsidRPr="00F41660">
              <w:rPr>
                <w:rFonts w:cs="Calibri"/>
              </w:rPr>
              <w:t>(Duke University</w:t>
            </w:r>
            <w:r w:rsidR="00E03CB4" w:rsidRPr="00F41660">
              <w:rPr>
                <w:rFonts w:cs="Calibri"/>
              </w:rPr>
              <w:t>, U</w:t>
            </w:r>
            <w:r w:rsidR="00ED0E6C" w:rsidRPr="00F41660">
              <w:rPr>
                <w:rFonts w:cs="Calibri"/>
              </w:rPr>
              <w:t>nited States</w:t>
            </w:r>
            <w:r w:rsidR="007D0B68" w:rsidRPr="00F41660">
              <w:rPr>
                <w:rFonts w:cs="Calibri"/>
              </w:rPr>
              <w:t>),</w:t>
            </w:r>
            <w:r w:rsidR="001F0CBD" w:rsidRPr="00F41660">
              <w:rPr>
                <w:rFonts w:cs="Calibri"/>
              </w:rPr>
              <w:t xml:space="preserve"> </w:t>
            </w:r>
            <w:r w:rsidR="001F0CBD" w:rsidRPr="00F41660">
              <w:rPr>
                <w:rFonts w:cs="Calibri"/>
                <w:b/>
                <w:bCs/>
              </w:rPr>
              <w:t xml:space="preserve">Dr. </w:t>
            </w:r>
            <w:r w:rsidR="00E33F8F" w:rsidRPr="00F41660">
              <w:rPr>
                <w:rFonts w:cs="Calibri"/>
                <w:b/>
                <w:bCs/>
              </w:rPr>
              <w:t xml:space="preserve">Johanna E. </w:t>
            </w:r>
            <w:proofErr w:type="spellStart"/>
            <w:r w:rsidR="00E33F8F" w:rsidRPr="00F41660">
              <w:rPr>
                <w:rFonts w:cs="Calibri"/>
                <w:b/>
                <w:bCs/>
              </w:rPr>
              <w:t>Torfadottir</w:t>
            </w:r>
            <w:proofErr w:type="spellEnd"/>
            <w:r w:rsidR="00E33F8F" w:rsidRPr="00F41660">
              <w:rPr>
                <w:rFonts w:cs="Calibri"/>
              </w:rPr>
              <w:t xml:space="preserve"> (University of Iceland</w:t>
            </w:r>
            <w:r w:rsidR="00E03CB4" w:rsidRPr="00F41660">
              <w:rPr>
                <w:rFonts w:cs="Calibri"/>
              </w:rPr>
              <w:t>, I</w:t>
            </w:r>
            <w:r w:rsidR="00A53EBC" w:rsidRPr="00F41660">
              <w:rPr>
                <w:rFonts w:cs="Calibri"/>
              </w:rPr>
              <w:t>celand</w:t>
            </w:r>
            <w:r w:rsidR="00E33F8F" w:rsidRPr="00F41660">
              <w:rPr>
                <w:rFonts w:cs="Calibri"/>
              </w:rPr>
              <w:t>)</w:t>
            </w:r>
            <w:r w:rsidR="007D0B68" w:rsidRPr="00F41660">
              <w:rPr>
                <w:rFonts w:cs="Calibri"/>
              </w:rPr>
              <w:t xml:space="preserve">, </w:t>
            </w:r>
            <w:r w:rsidR="007D0B68" w:rsidRPr="00F41660">
              <w:rPr>
                <w:rFonts w:cs="Calibri"/>
                <w:b/>
                <w:bCs/>
              </w:rPr>
              <w:t xml:space="preserve">Josefa </w:t>
            </w:r>
            <w:proofErr w:type="spellStart"/>
            <w:r w:rsidR="007D0B68" w:rsidRPr="00F41660">
              <w:rPr>
                <w:rFonts w:cs="Calibri"/>
                <w:b/>
                <w:bCs/>
              </w:rPr>
              <w:t>Kachal</w:t>
            </w:r>
            <w:proofErr w:type="spellEnd"/>
            <w:r w:rsidR="007D0B68" w:rsidRPr="00F41660">
              <w:rPr>
                <w:rFonts w:cs="Calibri"/>
              </w:rPr>
              <w:t xml:space="preserve"> (</w:t>
            </w:r>
            <w:r w:rsidR="00E51B1D" w:rsidRPr="00E51B1D">
              <w:rPr>
                <w:rFonts w:cs="Calibri"/>
              </w:rPr>
              <w:t xml:space="preserve">Tel Hai </w:t>
            </w:r>
            <w:r w:rsidR="00E51B1D">
              <w:rPr>
                <w:rFonts w:cs="Calibri"/>
              </w:rPr>
              <w:t>A</w:t>
            </w:r>
            <w:r w:rsidR="00E51B1D" w:rsidRPr="00E51B1D">
              <w:rPr>
                <w:rFonts w:cs="Calibri"/>
              </w:rPr>
              <w:t xml:space="preserve">cademic </w:t>
            </w:r>
            <w:r w:rsidR="00E51B1D">
              <w:rPr>
                <w:rFonts w:cs="Calibri"/>
              </w:rPr>
              <w:t>C</w:t>
            </w:r>
            <w:r w:rsidR="00E51B1D" w:rsidRPr="00E51B1D">
              <w:rPr>
                <w:rFonts w:cs="Calibri"/>
              </w:rPr>
              <w:t>ollege</w:t>
            </w:r>
            <w:r w:rsidR="00E51B1D">
              <w:rPr>
                <w:rFonts w:cs="Calibri"/>
              </w:rPr>
              <w:t xml:space="preserve">, </w:t>
            </w:r>
            <w:proofErr w:type="gramStart"/>
            <w:r w:rsidR="00E51B1D">
              <w:rPr>
                <w:rFonts w:cs="Calibri"/>
              </w:rPr>
              <w:t>Israel</w:t>
            </w:r>
            <w:r w:rsidR="00E51B1D">
              <w:rPr>
                <w:rFonts w:cs="Calibri" w:hint="cs"/>
                <w:rtl/>
              </w:rPr>
              <w:t>(</w:t>
            </w:r>
            <w:proofErr w:type="gramEnd"/>
          </w:p>
        </w:tc>
      </w:tr>
      <w:tr w:rsidR="00A956E6" w:rsidRPr="00046D05" w14:paraId="5E094C94" w14:textId="77777777" w:rsidTr="00FF0A85">
        <w:trPr>
          <w:trHeight w:val="284"/>
        </w:trPr>
        <w:tc>
          <w:tcPr>
            <w:tcW w:w="2268" w:type="dxa"/>
          </w:tcPr>
          <w:p w14:paraId="1F6F8EE1" w14:textId="77777777" w:rsidR="00A956E6" w:rsidRPr="00046D05" w:rsidRDefault="00A956E6" w:rsidP="00C80276">
            <w:pPr>
              <w:spacing w:after="0"/>
              <w:ind w:right="-108"/>
              <w:rPr>
                <w:rFonts w:asciiTheme="minorHAnsi" w:hAnsiTheme="minorHAnsi" w:cstheme="minorBidi"/>
                <w:b/>
                <w:bCs/>
              </w:rPr>
            </w:pPr>
            <w:r w:rsidRPr="00046D05">
              <w:rPr>
                <w:rFonts w:asciiTheme="minorHAnsi" w:hAnsiTheme="minorHAnsi" w:cstheme="minorBidi"/>
                <w:b/>
              </w:rPr>
              <w:t>Date &amp; Time:</w:t>
            </w:r>
          </w:p>
        </w:tc>
        <w:tc>
          <w:tcPr>
            <w:tcW w:w="7847" w:type="dxa"/>
          </w:tcPr>
          <w:p w14:paraId="15C913CD" w14:textId="1BB13618" w:rsidR="00A956E6" w:rsidRPr="00046D05" w:rsidRDefault="003923E6" w:rsidP="00806824">
            <w:pPr>
              <w:spacing w:after="0"/>
              <w:ind w:right="-108"/>
              <w:rPr>
                <w:rFonts w:asciiTheme="minorHAnsi" w:eastAsiaTheme="minorHAnsi" w:hAnsiTheme="minorHAnsi" w:cstheme="minorBidi"/>
                <w:color w:val="000000"/>
              </w:rPr>
            </w:pPr>
            <w:r w:rsidRPr="00046D05">
              <w:rPr>
                <w:rFonts w:asciiTheme="minorHAnsi" w:hAnsiTheme="minorHAnsi" w:cstheme="minorBidi"/>
              </w:rPr>
              <w:t xml:space="preserve">July </w:t>
            </w:r>
            <w:r w:rsidR="008D23D8" w:rsidRPr="00046D05">
              <w:rPr>
                <w:rFonts w:asciiTheme="minorHAnsi" w:hAnsiTheme="minorHAnsi" w:cstheme="minorBidi"/>
              </w:rPr>
              <w:t>13</w:t>
            </w:r>
            <w:r w:rsidR="00EC59B8" w:rsidRPr="00046D05">
              <w:rPr>
                <w:rFonts w:asciiTheme="minorHAnsi" w:hAnsiTheme="minorHAnsi" w:cstheme="minorBidi"/>
              </w:rPr>
              <w:t>-</w:t>
            </w:r>
            <w:r w:rsidR="008D23D8" w:rsidRPr="00046D05">
              <w:rPr>
                <w:rFonts w:asciiTheme="minorHAnsi" w:hAnsiTheme="minorHAnsi" w:cstheme="minorBidi"/>
              </w:rPr>
              <w:t>17</w:t>
            </w:r>
            <w:r w:rsidRPr="00046D05">
              <w:rPr>
                <w:rFonts w:asciiTheme="minorHAnsi" w:hAnsiTheme="minorHAnsi" w:cstheme="minorBidi"/>
              </w:rPr>
              <w:t>, 20</w:t>
            </w:r>
            <w:r w:rsidR="008D23D8" w:rsidRPr="00046D05">
              <w:rPr>
                <w:rFonts w:asciiTheme="minorHAnsi" w:hAnsiTheme="minorHAnsi" w:cstheme="minorBidi"/>
              </w:rPr>
              <w:t>25</w:t>
            </w:r>
            <w:r w:rsidRPr="00046D05">
              <w:rPr>
                <w:rFonts w:asciiTheme="minorHAnsi" w:hAnsiTheme="minorHAnsi" w:cstheme="minorBidi"/>
              </w:rPr>
              <w:t xml:space="preserve">| </w:t>
            </w:r>
            <w:r w:rsidR="00584439" w:rsidRPr="00046D05">
              <w:rPr>
                <w:rFonts w:asciiTheme="minorHAnsi" w:hAnsiTheme="minorHAnsi" w:cstheme="minorBidi"/>
              </w:rPr>
              <w:t>8.15-13.45</w:t>
            </w:r>
            <w:r w:rsidRPr="00046D05">
              <w:rPr>
                <w:rFonts w:asciiTheme="minorHAnsi" w:hAnsiTheme="minorHAnsi" w:cstheme="minorBidi"/>
              </w:rPr>
              <w:t xml:space="preserve"> </w:t>
            </w:r>
          </w:p>
        </w:tc>
      </w:tr>
      <w:tr w:rsidR="00E95DD1" w:rsidRPr="00046D05" w14:paraId="1F1C111D" w14:textId="77777777" w:rsidTr="00FF0A85">
        <w:trPr>
          <w:trHeight w:val="284"/>
        </w:trPr>
        <w:tc>
          <w:tcPr>
            <w:tcW w:w="2268" w:type="dxa"/>
          </w:tcPr>
          <w:p w14:paraId="25CBB0F2" w14:textId="77777777" w:rsidR="00E95DD1" w:rsidRPr="00046D05" w:rsidRDefault="00E95DD1" w:rsidP="00E95DD1">
            <w:pPr>
              <w:spacing w:after="0"/>
              <w:rPr>
                <w:rFonts w:asciiTheme="minorHAnsi" w:hAnsiTheme="minorHAnsi" w:cstheme="minorBidi"/>
                <w:b/>
                <w:bCs/>
              </w:rPr>
            </w:pPr>
            <w:r w:rsidRPr="00046D05">
              <w:rPr>
                <w:rFonts w:asciiTheme="minorHAnsi" w:hAnsiTheme="minorHAnsi" w:cstheme="minorBidi"/>
                <w:b/>
              </w:rPr>
              <w:t>Final Exam:</w:t>
            </w:r>
            <w:r w:rsidRPr="00046D05">
              <w:rPr>
                <w:rFonts w:asciiTheme="minorHAnsi" w:hAnsiTheme="minorHAnsi" w:cstheme="minorBidi"/>
                <w:b/>
                <w:bCs/>
              </w:rPr>
              <w:t xml:space="preserve"> </w:t>
            </w:r>
          </w:p>
        </w:tc>
        <w:tc>
          <w:tcPr>
            <w:tcW w:w="7847" w:type="dxa"/>
          </w:tcPr>
          <w:p w14:paraId="124FEBF7" w14:textId="57BD40F3" w:rsidR="00E95DD1" w:rsidRPr="00046D05" w:rsidRDefault="00EC59B8" w:rsidP="00806824">
            <w:pPr>
              <w:tabs>
                <w:tab w:val="left" w:pos="426"/>
              </w:tabs>
              <w:spacing w:after="0"/>
              <w:ind w:right="34"/>
              <w:contextualSpacing/>
              <w:rPr>
                <w:rFonts w:asciiTheme="minorHAnsi" w:hAnsiTheme="minorHAnsi" w:cstheme="minorBidi"/>
              </w:rPr>
            </w:pPr>
            <w:r w:rsidRPr="00046D05">
              <w:rPr>
                <w:rFonts w:asciiTheme="minorHAnsi" w:hAnsiTheme="minorHAnsi" w:cstheme="minorBidi"/>
              </w:rPr>
              <w:t xml:space="preserve">July </w:t>
            </w:r>
            <w:r w:rsidR="00806824" w:rsidRPr="00046D05">
              <w:rPr>
                <w:rFonts w:asciiTheme="minorHAnsi" w:hAnsiTheme="minorHAnsi" w:cstheme="minorBidi"/>
              </w:rPr>
              <w:t>1</w:t>
            </w:r>
            <w:r w:rsidR="008D23D8" w:rsidRPr="00046D05">
              <w:rPr>
                <w:rFonts w:asciiTheme="minorHAnsi" w:hAnsiTheme="minorHAnsi" w:cstheme="minorBidi"/>
              </w:rPr>
              <w:t>8</w:t>
            </w:r>
            <w:r w:rsidR="00E95DD1" w:rsidRPr="00046D05">
              <w:rPr>
                <w:rFonts w:asciiTheme="minorHAnsi" w:hAnsiTheme="minorHAnsi" w:cstheme="minorBidi"/>
              </w:rPr>
              <w:t xml:space="preserve">, </w:t>
            </w:r>
            <w:r w:rsidR="00D162FF" w:rsidRPr="00046D05">
              <w:rPr>
                <w:rFonts w:asciiTheme="minorHAnsi" w:hAnsiTheme="minorHAnsi" w:cstheme="minorBidi"/>
              </w:rPr>
              <w:t>20</w:t>
            </w:r>
            <w:r w:rsidR="008D23D8" w:rsidRPr="00046D05">
              <w:rPr>
                <w:rFonts w:asciiTheme="minorHAnsi" w:hAnsiTheme="minorHAnsi" w:cstheme="minorBidi"/>
              </w:rPr>
              <w:t>25</w:t>
            </w:r>
            <w:r w:rsidR="00D162FF" w:rsidRPr="00046D05">
              <w:rPr>
                <w:rFonts w:asciiTheme="minorHAnsi" w:hAnsiTheme="minorHAnsi" w:cstheme="minorBidi"/>
              </w:rPr>
              <w:t xml:space="preserve"> | 9:00-11:00 </w:t>
            </w:r>
          </w:p>
        </w:tc>
      </w:tr>
      <w:tr w:rsidR="00E95DD1" w:rsidRPr="00046D05" w14:paraId="4C7CC4D9" w14:textId="77777777" w:rsidTr="00FF0A85">
        <w:trPr>
          <w:trHeight w:val="284"/>
        </w:trPr>
        <w:tc>
          <w:tcPr>
            <w:tcW w:w="2268" w:type="dxa"/>
          </w:tcPr>
          <w:p w14:paraId="12C949B9" w14:textId="77777777" w:rsidR="00E95DD1" w:rsidRPr="00046D05" w:rsidRDefault="00E95DD1" w:rsidP="00E95DD1">
            <w:pPr>
              <w:spacing w:after="0"/>
              <w:rPr>
                <w:rFonts w:asciiTheme="minorHAnsi" w:hAnsiTheme="minorHAnsi" w:cstheme="minorBidi"/>
                <w:b/>
              </w:rPr>
            </w:pPr>
            <w:r w:rsidRPr="00046D05">
              <w:rPr>
                <w:rFonts w:asciiTheme="minorHAnsi" w:hAnsiTheme="minorHAnsi" w:cstheme="minorBidi"/>
                <w:b/>
              </w:rPr>
              <w:t>Location:</w:t>
            </w:r>
          </w:p>
        </w:tc>
        <w:tc>
          <w:tcPr>
            <w:tcW w:w="7847" w:type="dxa"/>
          </w:tcPr>
          <w:p w14:paraId="4F1DFCEC" w14:textId="6D1D9B0E" w:rsidR="00E95DD1" w:rsidRPr="00046D05" w:rsidRDefault="00E95DD1" w:rsidP="001378E9">
            <w:pPr>
              <w:spacing w:after="0"/>
              <w:rPr>
                <w:rFonts w:asciiTheme="minorHAnsi" w:eastAsiaTheme="minorHAnsi" w:hAnsiTheme="minorHAnsi" w:cstheme="minorBidi"/>
                <w:color w:val="000000"/>
              </w:rPr>
            </w:pPr>
            <w:r w:rsidRPr="00046D05">
              <w:rPr>
                <w:rFonts w:asciiTheme="minorHAnsi" w:eastAsiaTheme="minorHAnsi" w:hAnsiTheme="minorHAnsi" w:cstheme="minorBidi"/>
                <w:color w:val="000000"/>
              </w:rPr>
              <w:t xml:space="preserve"> Faculty of Medic</w:t>
            </w:r>
            <w:r w:rsidR="00242604" w:rsidRPr="00046D05">
              <w:rPr>
                <w:rFonts w:asciiTheme="minorHAnsi" w:eastAsiaTheme="minorHAnsi" w:hAnsiTheme="minorHAnsi" w:cstheme="minorBidi"/>
                <w:color w:val="000000"/>
              </w:rPr>
              <w:t>al and Health S</w:t>
            </w:r>
            <w:r w:rsidR="00A54269" w:rsidRPr="00046D05">
              <w:rPr>
                <w:rFonts w:asciiTheme="minorHAnsi" w:eastAsiaTheme="minorHAnsi" w:hAnsiTheme="minorHAnsi" w:cstheme="minorBidi"/>
                <w:color w:val="000000"/>
              </w:rPr>
              <w:t>c</w:t>
            </w:r>
            <w:r w:rsidR="00242604" w:rsidRPr="00046D05">
              <w:rPr>
                <w:rFonts w:asciiTheme="minorHAnsi" w:eastAsiaTheme="minorHAnsi" w:hAnsiTheme="minorHAnsi" w:cstheme="minorBidi"/>
                <w:color w:val="000000"/>
              </w:rPr>
              <w:t>iences</w:t>
            </w:r>
            <w:r w:rsidR="00E736E3" w:rsidRPr="00046D05">
              <w:rPr>
                <w:rFonts w:asciiTheme="minorHAnsi" w:eastAsiaTheme="minorHAnsi" w:hAnsiTheme="minorHAnsi" w:cstheme="minorBidi"/>
                <w:color w:val="000000"/>
              </w:rPr>
              <w:t>, Tel Aviv University</w:t>
            </w:r>
            <w:r w:rsidRPr="00046D05">
              <w:rPr>
                <w:rFonts w:asciiTheme="minorHAnsi" w:eastAsiaTheme="minorHAnsi" w:hAnsiTheme="minorHAnsi" w:cstheme="minorBidi"/>
                <w:color w:val="000000"/>
              </w:rPr>
              <w:t xml:space="preserve"> </w:t>
            </w:r>
          </w:p>
        </w:tc>
      </w:tr>
      <w:tr w:rsidR="00EC59B8" w:rsidRPr="00046D05" w14:paraId="1BA238EC" w14:textId="77777777" w:rsidTr="00FF0A85">
        <w:trPr>
          <w:trHeight w:val="284"/>
        </w:trPr>
        <w:tc>
          <w:tcPr>
            <w:tcW w:w="2268" w:type="dxa"/>
          </w:tcPr>
          <w:p w14:paraId="69988DE0" w14:textId="77777777" w:rsidR="00EC59B8" w:rsidRPr="00046D05" w:rsidRDefault="001378E9" w:rsidP="001378E9">
            <w:pPr>
              <w:spacing w:after="0"/>
              <w:rPr>
                <w:rFonts w:asciiTheme="minorHAnsi" w:hAnsiTheme="minorHAnsi" w:cstheme="minorBidi"/>
                <w:b/>
              </w:rPr>
            </w:pPr>
            <w:r w:rsidRPr="00046D05">
              <w:rPr>
                <w:rFonts w:asciiTheme="minorHAnsi" w:hAnsiTheme="minorHAnsi" w:cstheme="minorBidi"/>
                <w:b/>
              </w:rPr>
              <w:t>Teaching Assistant</w:t>
            </w:r>
            <w:r w:rsidR="00EC59B8" w:rsidRPr="00046D05">
              <w:rPr>
                <w:rFonts w:asciiTheme="minorHAnsi" w:hAnsiTheme="minorHAnsi" w:cstheme="minorBidi"/>
                <w:b/>
              </w:rPr>
              <w:t>:</w:t>
            </w:r>
          </w:p>
        </w:tc>
        <w:tc>
          <w:tcPr>
            <w:tcW w:w="7847" w:type="dxa"/>
          </w:tcPr>
          <w:p w14:paraId="1C87AA70" w14:textId="30AAE0A1" w:rsidR="00EC59B8" w:rsidRPr="00046D05" w:rsidRDefault="009F6794" w:rsidP="00A5382A">
            <w:pPr>
              <w:spacing w:after="0"/>
              <w:rPr>
                <w:rFonts w:asciiTheme="minorHAnsi" w:eastAsiaTheme="minorHAnsi" w:hAnsiTheme="minorHAnsi" w:cstheme="minorBidi"/>
                <w:color w:val="000000"/>
              </w:rPr>
            </w:pPr>
            <w:r>
              <w:rPr>
                <w:rFonts w:asciiTheme="minorHAnsi" w:eastAsiaTheme="minorHAnsi" w:hAnsiTheme="minorHAnsi" w:cstheme="minorBidi"/>
                <w:color w:val="000000"/>
              </w:rPr>
              <w:t>Shlomi Hail</w:t>
            </w:r>
          </w:p>
        </w:tc>
      </w:tr>
      <w:tr w:rsidR="001378E9" w:rsidRPr="00046D05" w14:paraId="6EA95439" w14:textId="77777777" w:rsidTr="00FF0A85">
        <w:trPr>
          <w:trHeight w:val="284"/>
        </w:trPr>
        <w:tc>
          <w:tcPr>
            <w:tcW w:w="2268" w:type="dxa"/>
          </w:tcPr>
          <w:p w14:paraId="396E6BFC" w14:textId="77777777" w:rsidR="001378E9" w:rsidRPr="00046D05" w:rsidRDefault="001378E9" w:rsidP="001378E9">
            <w:pPr>
              <w:spacing w:after="0"/>
              <w:rPr>
                <w:rFonts w:asciiTheme="minorHAnsi" w:hAnsiTheme="minorHAnsi" w:cstheme="minorBidi"/>
                <w:b/>
              </w:rPr>
            </w:pPr>
            <w:r w:rsidRPr="00046D05">
              <w:rPr>
                <w:rFonts w:asciiTheme="minorHAnsi" w:hAnsiTheme="minorHAnsi" w:cstheme="minorBidi"/>
                <w:b/>
              </w:rPr>
              <w:t>Course Documents:</w:t>
            </w:r>
          </w:p>
        </w:tc>
        <w:tc>
          <w:tcPr>
            <w:tcW w:w="7847" w:type="dxa"/>
          </w:tcPr>
          <w:p w14:paraId="5C316981" w14:textId="26783E3B" w:rsidR="001378E9" w:rsidRPr="00046D05" w:rsidRDefault="001C2A73" w:rsidP="00806824">
            <w:pPr>
              <w:spacing w:after="0"/>
              <w:rPr>
                <w:rFonts w:asciiTheme="minorHAnsi" w:eastAsiaTheme="minorHAnsi" w:hAnsiTheme="minorHAnsi" w:cstheme="minorBidi"/>
                <w:color w:val="000000"/>
              </w:rPr>
            </w:pPr>
            <w:r>
              <w:rPr>
                <w:rFonts w:asciiTheme="minorHAnsi" w:eastAsiaTheme="minorHAnsi" w:hAnsiTheme="minorHAnsi" w:cstheme="minorBidi"/>
                <w:color w:val="000000"/>
              </w:rPr>
              <w:t>Selected articles provided by the course instructors</w:t>
            </w:r>
          </w:p>
        </w:tc>
      </w:tr>
      <w:tr w:rsidR="0036175C" w:rsidRPr="00046D05" w14:paraId="756217F8" w14:textId="77777777" w:rsidTr="00FF0A85">
        <w:trPr>
          <w:trHeight w:val="20"/>
        </w:trPr>
        <w:tc>
          <w:tcPr>
            <w:tcW w:w="10115" w:type="dxa"/>
            <w:gridSpan w:val="2"/>
          </w:tcPr>
          <w:p w14:paraId="38C19446" w14:textId="77777777" w:rsidR="0036175C" w:rsidRPr="00046D05" w:rsidRDefault="0036175C" w:rsidP="00E95DD1">
            <w:pPr>
              <w:spacing w:after="0" w:line="240" w:lineRule="auto"/>
              <w:rPr>
                <w:rFonts w:asciiTheme="minorBidi" w:hAnsiTheme="minorBidi" w:cstheme="minorBidi"/>
                <w:b/>
                <w:bCs/>
                <w:i/>
                <w:iCs/>
                <w:sz w:val="20"/>
                <w:szCs w:val="20"/>
              </w:rPr>
            </w:pPr>
          </w:p>
        </w:tc>
      </w:tr>
      <w:tr w:rsidR="00E95DD1" w:rsidRPr="00046D05" w14:paraId="2A6D2494" w14:textId="77777777" w:rsidTr="00FF0A85">
        <w:trPr>
          <w:trHeight w:val="255"/>
        </w:trPr>
        <w:tc>
          <w:tcPr>
            <w:tcW w:w="10115" w:type="dxa"/>
            <w:gridSpan w:val="2"/>
          </w:tcPr>
          <w:p w14:paraId="4F3E7D6E" w14:textId="77777777" w:rsidR="00E95DD1" w:rsidRPr="00046D05" w:rsidRDefault="00E95DD1" w:rsidP="00270312">
            <w:pPr>
              <w:spacing w:before="40" w:after="0"/>
              <w:jc w:val="both"/>
              <w:rPr>
                <w:rFonts w:asciiTheme="minorHAnsi" w:hAnsiTheme="minorHAnsi" w:cstheme="minorHAnsi"/>
                <w:b/>
                <w:u w:val="single"/>
              </w:rPr>
            </w:pPr>
            <w:r w:rsidRPr="00046D05">
              <w:rPr>
                <w:rFonts w:asciiTheme="minorHAnsi" w:hAnsiTheme="minorHAnsi" w:cstheme="minorHAnsi"/>
                <w:b/>
                <w:u w:val="single"/>
              </w:rPr>
              <w:t>Pre-requisites &amp; Intended Audience</w:t>
            </w:r>
          </w:p>
          <w:p w14:paraId="2B5EB403" w14:textId="77777777" w:rsidR="00E95DD1" w:rsidRPr="00046D05" w:rsidRDefault="00270312" w:rsidP="00D162FF">
            <w:pPr>
              <w:spacing w:before="40" w:after="0"/>
              <w:jc w:val="both"/>
              <w:rPr>
                <w:rFonts w:asciiTheme="minorHAnsi" w:hAnsiTheme="minorHAnsi" w:cstheme="minorBidi"/>
              </w:rPr>
            </w:pPr>
            <w:r w:rsidRPr="00046D05">
              <w:rPr>
                <w:rFonts w:asciiTheme="minorHAnsi" w:hAnsiTheme="minorHAnsi" w:cstheme="minorBidi"/>
              </w:rPr>
              <w:t xml:space="preserve">No pre-requisites. </w:t>
            </w:r>
          </w:p>
          <w:p w14:paraId="6B2CA2C4" w14:textId="0B0A63C3" w:rsidR="00876F3C" w:rsidRPr="00046D05" w:rsidRDefault="00876F3C" w:rsidP="00D162FF">
            <w:pPr>
              <w:spacing w:before="40" w:after="0"/>
              <w:jc w:val="both"/>
              <w:rPr>
                <w:rFonts w:asciiTheme="minorHAnsi" w:hAnsiTheme="minorHAnsi" w:cstheme="minorBidi"/>
              </w:rPr>
            </w:pPr>
            <w:r w:rsidRPr="00046D05">
              <w:rPr>
                <w:rFonts w:asciiTheme="minorHAnsi" w:hAnsiTheme="minorHAnsi" w:cstheme="minorBidi"/>
              </w:rPr>
              <w:t xml:space="preserve">The course is intended for </w:t>
            </w:r>
            <w:r w:rsidR="00452C28" w:rsidRPr="00046D05">
              <w:rPr>
                <w:rFonts w:asciiTheme="minorHAnsi" w:hAnsiTheme="minorHAnsi" w:cstheme="minorBidi"/>
              </w:rPr>
              <w:t xml:space="preserve">Israeli and international </w:t>
            </w:r>
            <w:r w:rsidRPr="00046D05">
              <w:rPr>
                <w:rFonts w:asciiTheme="minorHAnsi" w:hAnsiTheme="minorHAnsi" w:cstheme="minorBidi"/>
              </w:rPr>
              <w:t>Master</w:t>
            </w:r>
            <w:r w:rsidR="00107BA0" w:rsidRPr="00046D05">
              <w:rPr>
                <w:rFonts w:asciiTheme="minorHAnsi" w:hAnsiTheme="minorHAnsi" w:cstheme="minorBidi"/>
              </w:rPr>
              <w:t>, MD</w:t>
            </w:r>
            <w:r w:rsidR="00D31057" w:rsidRPr="00046D05">
              <w:rPr>
                <w:rFonts w:asciiTheme="minorHAnsi" w:hAnsiTheme="minorHAnsi" w:cstheme="minorBidi"/>
              </w:rPr>
              <w:t>,</w:t>
            </w:r>
            <w:r w:rsidRPr="00046D05">
              <w:rPr>
                <w:rFonts w:asciiTheme="minorHAnsi" w:hAnsiTheme="minorHAnsi" w:cstheme="minorBidi"/>
              </w:rPr>
              <w:t xml:space="preserve"> and </w:t>
            </w:r>
            <w:proofErr w:type="spellStart"/>
            <w:r w:rsidRPr="00046D05">
              <w:rPr>
                <w:rFonts w:asciiTheme="minorHAnsi" w:hAnsiTheme="minorHAnsi" w:cstheme="minorBidi"/>
              </w:rPr>
              <w:t>Ph</w:t>
            </w:r>
            <w:r w:rsidR="008D23D8" w:rsidRPr="00046D05">
              <w:rPr>
                <w:rFonts w:asciiTheme="minorHAnsi" w:hAnsiTheme="minorHAnsi" w:cstheme="minorBidi"/>
              </w:rPr>
              <w:t>.</w:t>
            </w:r>
            <w:r w:rsidRPr="00046D05">
              <w:rPr>
                <w:rFonts w:asciiTheme="minorHAnsi" w:hAnsiTheme="minorHAnsi" w:cstheme="minorBidi"/>
              </w:rPr>
              <w:t>D</w:t>
            </w:r>
            <w:proofErr w:type="spellEnd"/>
            <w:r w:rsidRPr="00046D05">
              <w:rPr>
                <w:rFonts w:asciiTheme="minorHAnsi" w:hAnsiTheme="minorHAnsi" w:cstheme="minorBidi"/>
              </w:rPr>
              <w:t xml:space="preserve"> level students or above.</w:t>
            </w:r>
          </w:p>
        </w:tc>
      </w:tr>
      <w:tr w:rsidR="00E95DD1" w:rsidRPr="00046D05" w14:paraId="0947EC28" w14:textId="77777777" w:rsidTr="00FF0A85">
        <w:trPr>
          <w:trHeight w:val="20"/>
        </w:trPr>
        <w:tc>
          <w:tcPr>
            <w:tcW w:w="2268" w:type="dxa"/>
          </w:tcPr>
          <w:p w14:paraId="3821007B" w14:textId="77777777" w:rsidR="00E95DD1" w:rsidRPr="00046D05" w:rsidRDefault="00E95DD1" w:rsidP="00E95DD1">
            <w:pPr>
              <w:spacing w:after="0" w:line="240" w:lineRule="auto"/>
              <w:rPr>
                <w:rFonts w:asciiTheme="minorBidi" w:hAnsiTheme="minorBidi" w:cstheme="minorBidi"/>
                <w:b/>
                <w:sz w:val="14"/>
                <w:szCs w:val="14"/>
              </w:rPr>
            </w:pPr>
          </w:p>
        </w:tc>
        <w:tc>
          <w:tcPr>
            <w:tcW w:w="7847" w:type="dxa"/>
          </w:tcPr>
          <w:p w14:paraId="651C49CB" w14:textId="77777777" w:rsidR="00E95DD1" w:rsidRPr="00046D05" w:rsidRDefault="00E95DD1" w:rsidP="00E95DD1">
            <w:pPr>
              <w:spacing w:after="0" w:line="240" w:lineRule="auto"/>
              <w:rPr>
                <w:sz w:val="14"/>
                <w:szCs w:val="14"/>
              </w:rPr>
            </w:pPr>
          </w:p>
        </w:tc>
      </w:tr>
      <w:tr w:rsidR="00E95DD1" w:rsidRPr="00046D05" w14:paraId="6207BB5E" w14:textId="77777777" w:rsidTr="00FF0A85">
        <w:trPr>
          <w:trHeight w:val="255"/>
        </w:trPr>
        <w:tc>
          <w:tcPr>
            <w:tcW w:w="10115" w:type="dxa"/>
            <w:gridSpan w:val="2"/>
          </w:tcPr>
          <w:p w14:paraId="273B743A" w14:textId="77777777" w:rsidR="00E95DD1" w:rsidRPr="00046D05" w:rsidRDefault="00E95DD1" w:rsidP="00E95DD1">
            <w:pPr>
              <w:spacing w:before="40" w:after="0"/>
              <w:jc w:val="both"/>
              <w:rPr>
                <w:rFonts w:cs="Calibri"/>
                <w:b/>
                <w:u w:val="single"/>
              </w:rPr>
            </w:pPr>
            <w:r w:rsidRPr="00046D05">
              <w:rPr>
                <w:rFonts w:cs="Calibri"/>
                <w:b/>
                <w:u w:val="single"/>
              </w:rPr>
              <w:t>Academic Credit &amp; Course Requirements</w:t>
            </w:r>
          </w:p>
          <w:p w14:paraId="208D8D33" w14:textId="77777777" w:rsidR="00A54499" w:rsidRPr="00046D05" w:rsidRDefault="00270312" w:rsidP="00876F3C">
            <w:pPr>
              <w:spacing w:before="40" w:after="0"/>
              <w:jc w:val="both"/>
              <w:rPr>
                <w:rFonts w:asciiTheme="minorHAnsi" w:hAnsiTheme="minorHAnsi" w:cstheme="minorBidi"/>
              </w:rPr>
            </w:pPr>
            <w:r w:rsidRPr="00046D05">
              <w:rPr>
                <w:rFonts w:asciiTheme="minorHAnsi" w:hAnsiTheme="minorHAnsi" w:cstheme="minorBidi"/>
              </w:rPr>
              <w:t>2 Academic Credits (4 ECTS). Participants must pass the final exam with a grade of 60 (D). Noncredit participants will receive a certification of participation and are not required to take the final exam</w:t>
            </w:r>
            <w:r w:rsidR="00EB7747" w:rsidRPr="00046D05">
              <w:rPr>
                <w:rFonts w:asciiTheme="minorHAnsi" w:hAnsiTheme="minorHAnsi" w:cstheme="minorBidi"/>
              </w:rPr>
              <w:t xml:space="preserve"> but are expected to actively take part in</w:t>
            </w:r>
            <w:r w:rsidR="00242604" w:rsidRPr="00046D05">
              <w:rPr>
                <w:rFonts w:asciiTheme="minorHAnsi" w:hAnsiTheme="minorHAnsi" w:cstheme="minorBidi"/>
              </w:rPr>
              <w:t xml:space="preserve"> lectures and exercises</w:t>
            </w:r>
            <w:r w:rsidRPr="00046D05">
              <w:rPr>
                <w:rFonts w:asciiTheme="minorHAnsi" w:hAnsiTheme="minorHAnsi" w:cstheme="minorBidi"/>
              </w:rPr>
              <w:t>.</w:t>
            </w:r>
            <w:r w:rsidR="00876F3C" w:rsidRPr="00046D05">
              <w:rPr>
                <w:rFonts w:asciiTheme="minorHAnsi" w:hAnsiTheme="minorHAnsi" w:cstheme="minorBidi"/>
              </w:rPr>
              <w:t xml:space="preserve"> </w:t>
            </w:r>
          </w:p>
          <w:p w14:paraId="0AD90461" w14:textId="77777777" w:rsidR="003021E7" w:rsidRPr="00046D05" w:rsidRDefault="004F4367" w:rsidP="003021E7">
            <w:pPr>
              <w:spacing w:after="0"/>
              <w:jc w:val="both"/>
              <w:rPr>
                <w:rFonts w:asciiTheme="minorHAnsi" w:hAnsiTheme="minorHAnsi" w:cstheme="minorHAnsi"/>
                <w:u w:val="single"/>
              </w:rPr>
            </w:pPr>
            <w:r w:rsidRPr="00046D05">
              <w:rPr>
                <w:rFonts w:asciiTheme="minorHAnsi" w:hAnsiTheme="minorHAnsi" w:cstheme="minorHAnsi"/>
                <w:b/>
                <w:bCs/>
                <w:u w:val="single"/>
              </w:rPr>
              <w:t>Grading</w:t>
            </w:r>
            <w:r w:rsidR="008918F5" w:rsidRPr="00046D05">
              <w:rPr>
                <w:rFonts w:asciiTheme="minorHAnsi" w:hAnsiTheme="minorHAnsi" w:cstheme="minorHAnsi"/>
                <w:b/>
                <w:bCs/>
                <w:u w:val="single"/>
              </w:rPr>
              <w:t xml:space="preserve"> for </w:t>
            </w:r>
            <w:r w:rsidR="00F74199" w:rsidRPr="00046D05">
              <w:rPr>
                <w:rFonts w:asciiTheme="minorHAnsi" w:hAnsiTheme="minorHAnsi" w:cstheme="minorHAnsi"/>
                <w:b/>
                <w:bCs/>
                <w:u w:val="single"/>
              </w:rPr>
              <w:t>A</w:t>
            </w:r>
            <w:r w:rsidR="008918F5" w:rsidRPr="00046D05">
              <w:rPr>
                <w:rFonts w:asciiTheme="minorHAnsi" w:hAnsiTheme="minorHAnsi" w:cstheme="minorHAnsi"/>
                <w:b/>
                <w:bCs/>
                <w:u w:val="single"/>
              </w:rPr>
              <w:t xml:space="preserve">cademic </w:t>
            </w:r>
            <w:r w:rsidR="00F74199" w:rsidRPr="00046D05">
              <w:rPr>
                <w:rFonts w:asciiTheme="minorHAnsi" w:hAnsiTheme="minorHAnsi" w:cstheme="minorHAnsi"/>
                <w:b/>
                <w:bCs/>
                <w:u w:val="single"/>
              </w:rPr>
              <w:t>C</w:t>
            </w:r>
            <w:r w:rsidR="008918F5" w:rsidRPr="00046D05">
              <w:rPr>
                <w:rFonts w:asciiTheme="minorHAnsi" w:hAnsiTheme="minorHAnsi" w:cstheme="minorHAnsi"/>
                <w:b/>
                <w:bCs/>
                <w:u w:val="single"/>
              </w:rPr>
              <w:t>redit</w:t>
            </w:r>
            <w:r w:rsidR="008918F5" w:rsidRPr="00046D05">
              <w:rPr>
                <w:rFonts w:asciiTheme="minorHAnsi" w:hAnsiTheme="minorHAnsi" w:cstheme="minorHAnsi"/>
                <w:u w:val="single"/>
              </w:rPr>
              <w:t xml:space="preserve"> </w:t>
            </w:r>
          </w:p>
          <w:p w14:paraId="30E5F5E5" w14:textId="77777777" w:rsidR="001C2A73" w:rsidRPr="003D7AA7" w:rsidRDefault="001C2A73" w:rsidP="001E71C8">
            <w:pPr>
              <w:spacing w:after="0" w:line="240" w:lineRule="auto"/>
              <w:rPr>
                <w:rFonts w:asciiTheme="majorBidi" w:hAnsiTheme="majorBidi" w:cstheme="majorBidi"/>
              </w:rPr>
            </w:pPr>
            <w:r w:rsidRPr="003D7AA7">
              <w:rPr>
                <w:rFonts w:asciiTheme="majorBidi" w:hAnsiTheme="majorBidi" w:cstheme="majorBidi"/>
              </w:rPr>
              <w:t>80% attendance - obligatory</w:t>
            </w:r>
          </w:p>
          <w:p w14:paraId="2EE6A9AA" w14:textId="648A5FD4" w:rsidR="00D162FF" w:rsidRPr="00046D05" w:rsidRDefault="001C2A73" w:rsidP="001E71C8">
            <w:pPr>
              <w:spacing w:after="0" w:line="240" w:lineRule="auto"/>
              <w:jc w:val="both"/>
              <w:rPr>
                <w:rFonts w:asciiTheme="minorHAnsi" w:hAnsiTheme="minorHAnsi" w:cstheme="minorBidi"/>
              </w:rPr>
            </w:pPr>
            <w:r>
              <w:rPr>
                <w:rFonts w:asciiTheme="minorHAnsi" w:hAnsiTheme="minorHAnsi" w:cstheme="minorBidi"/>
              </w:rPr>
              <w:t>40</w:t>
            </w:r>
            <w:r w:rsidR="00565FD7" w:rsidRPr="00046D05">
              <w:rPr>
                <w:rFonts w:asciiTheme="minorHAnsi" w:hAnsiTheme="minorHAnsi" w:cstheme="minorBidi"/>
              </w:rPr>
              <w:t xml:space="preserve">% exercise and participation in small group discussions, and </w:t>
            </w:r>
            <w:r>
              <w:rPr>
                <w:rFonts w:asciiTheme="minorHAnsi" w:hAnsiTheme="minorHAnsi" w:cstheme="minorBidi"/>
              </w:rPr>
              <w:t>6</w:t>
            </w:r>
            <w:r w:rsidRPr="00046D05">
              <w:rPr>
                <w:rFonts w:asciiTheme="minorHAnsi" w:hAnsiTheme="minorHAnsi" w:cstheme="minorBidi"/>
              </w:rPr>
              <w:t>0</w:t>
            </w:r>
            <w:r w:rsidR="00565FD7" w:rsidRPr="00046D05">
              <w:rPr>
                <w:rFonts w:asciiTheme="minorHAnsi" w:hAnsiTheme="minorHAnsi" w:cstheme="minorBidi"/>
              </w:rPr>
              <w:t xml:space="preserve">% final exam. </w:t>
            </w:r>
          </w:p>
        </w:tc>
      </w:tr>
      <w:tr w:rsidR="00E95DD1" w:rsidRPr="00046D05" w14:paraId="220D24FB" w14:textId="77777777" w:rsidTr="00FF0A85">
        <w:trPr>
          <w:trHeight w:val="255"/>
        </w:trPr>
        <w:tc>
          <w:tcPr>
            <w:tcW w:w="10115" w:type="dxa"/>
            <w:gridSpan w:val="2"/>
          </w:tcPr>
          <w:p w14:paraId="70C6B342" w14:textId="77777777" w:rsidR="00E95DD1" w:rsidRPr="00046D05" w:rsidRDefault="00E95DD1" w:rsidP="00E95DD1">
            <w:pPr>
              <w:spacing w:before="80" w:after="40"/>
              <w:jc w:val="both"/>
              <w:rPr>
                <w:rFonts w:asciiTheme="minorHAnsi" w:hAnsiTheme="minorHAnsi" w:cstheme="minorHAnsi"/>
                <w:b/>
                <w:u w:val="single"/>
              </w:rPr>
            </w:pPr>
            <w:r w:rsidRPr="00046D05">
              <w:rPr>
                <w:rFonts w:asciiTheme="minorHAnsi" w:hAnsiTheme="minorHAnsi" w:cstheme="minorHAnsi"/>
                <w:b/>
                <w:u w:val="single"/>
              </w:rPr>
              <w:t>Course Description</w:t>
            </w:r>
          </w:p>
          <w:p w14:paraId="7142B3D5" w14:textId="77777777" w:rsidR="007736AD" w:rsidRPr="00046D05" w:rsidRDefault="007736AD" w:rsidP="007736AD">
            <w:pPr>
              <w:spacing w:after="0" w:line="278" w:lineRule="auto"/>
            </w:pPr>
            <w:r w:rsidRPr="00046D05">
              <w:t>Poor nutrition is a major public health concern, contributing significantly to the global burden of disease. It is associated not only with malnutrition, stunting, and immune deficiencies but also with chronic conditions such as obesity, diabetes, cardiovascular diseases, and certain types of cancer. Beyond its direct health effects, inadequate nutrition has far-reaching consequences, including increased healthcare costs, reduced productivity, and socioeconomic disparities.</w:t>
            </w:r>
          </w:p>
          <w:p w14:paraId="26F9DFDA" w14:textId="77777777" w:rsidR="007736AD" w:rsidRPr="00046D05" w:rsidRDefault="007736AD" w:rsidP="007736AD">
            <w:pPr>
              <w:spacing w:after="0"/>
            </w:pPr>
            <w:r w:rsidRPr="00046D05">
              <w:t xml:space="preserve">Food security is a fundamental pillar of public health, ensuring that all individuals have continuous access to sufficient, safe, and nutritious food that aligns with their dietary needs and cultural preferences for an active and healthy life. </w:t>
            </w:r>
          </w:p>
          <w:p w14:paraId="5B0D7035" w14:textId="05585B85" w:rsidR="007736AD" w:rsidRPr="00046D05" w:rsidRDefault="007736AD" w:rsidP="007736AD">
            <w:pPr>
              <w:spacing w:after="0"/>
            </w:pPr>
            <w:r w:rsidRPr="00046D05">
              <w:t xml:space="preserve">This intensive, one-week course will explore the critical intersections of nutrition and public health across the lifespan and in diverse populations. Participants will be introduced to essential methods and tools for assessing dietary intake, from classical interviews and questionnaires to novel screening of DNA and protein microbiome biomarkers in stools. Planning and implementing nutritional interventions, ranging from individualized, patient-centered care to community, national, and global initiatives, will be presented and discussed. Emphasis will be placed on understanding cultural food practices, adapting nutritional strategies to </w:t>
            </w:r>
            <w:r w:rsidRPr="00046D05">
              <w:lastRenderedPageBreak/>
              <w:t>different geographic and socioeconomic settings, and employing effective public health tools for research and intervention</w:t>
            </w:r>
            <w:r w:rsidR="00723DF4" w:rsidRPr="00046D05">
              <w:t>.</w:t>
            </w:r>
          </w:p>
          <w:p w14:paraId="11D7E231" w14:textId="56F0A0DC" w:rsidR="00E95DD1" w:rsidRPr="00046D05" w:rsidRDefault="00E95DD1" w:rsidP="004F5B79">
            <w:pPr>
              <w:spacing w:before="80" w:after="40"/>
              <w:jc w:val="both"/>
              <w:rPr>
                <w:rFonts w:asciiTheme="minorBidi" w:hAnsiTheme="minorBidi" w:cstheme="minorBidi"/>
                <w:b/>
                <w:sz w:val="18"/>
                <w:szCs w:val="18"/>
                <w:u w:val="single"/>
              </w:rPr>
            </w:pPr>
          </w:p>
        </w:tc>
      </w:tr>
    </w:tbl>
    <w:p w14:paraId="408B950F" w14:textId="18B3FB44" w:rsidR="00270312" w:rsidRPr="00046D05" w:rsidRDefault="00270312">
      <w:pPr>
        <w:spacing w:after="160" w:line="259" w:lineRule="auto"/>
        <w:rPr>
          <w:rFonts w:asciiTheme="minorBidi" w:hAnsiTheme="minorBidi" w:cstheme="minorBidi"/>
          <w:b/>
          <w:bCs/>
          <w:sz w:val="20"/>
          <w:szCs w:val="20"/>
          <w:u w:val="single"/>
        </w:rPr>
      </w:pPr>
    </w:p>
    <w:p w14:paraId="45E22D40" w14:textId="77777777" w:rsidR="00E62911" w:rsidRPr="00046D05" w:rsidRDefault="0021224F" w:rsidP="00270312">
      <w:pPr>
        <w:pStyle w:val="Footer"/>
        <w:tabs>
          <w:tab w:val="clear" w:pos="8306"/>
          <w:tab w:val="right" w:pos="8789"/>
        </w:tabs>
        <w:ind w:left="426"/>
        <w:rPr>
          <w:rFonts w:asciiTheme="minorBidi" w:hAnsiTheme="minorBidi" w:cstheme="minorBidi"/>
          <w:b/>
          <w:bCs/>
          <w:sz w:val="20"/>
          <w:szCs w:val="20"/>
        </w:rPr>
      </w:pPr>
      <w:r w:rsidRPr="00046D05">
        <w:rPr>
          <w:rFonts w:asciiTheme="minorBidi" w:hAnsiTheme="minorBidi" w:cstheme="minorBidi"/>
          <w:b/>
          <w:bCs/>
          <w:sz w:val="20"/>
          <w:szCs w:val="20"/>
          <w:u w:val="single"/>
        </w:rPr>
        <w:t>Course Timetable</w:t>
      </w:r>
      <w:r w:rsidR="00D3317E" w:rsidRPr="00046D05">
        <w:rPr>
          <w:rFonts w:asciiTheme="minorBidi" w:hAnsiTheme="minorBidi" w:cstheme="minorBidi"/>
          <w:b/>
          <w:bCs/>
          <w:sz w:val="20"/>
          <w:szCs w:val="20"/>
        </w:rPr>
        <w:t xml:space="preserve"> </w:t>
      </w:r>
      <w:r w:rsidR="00A956E6" w:rsidRPr="00046D05">
        <w:rPr>
          <w:rStyle w:val="Hyperlink"/>
          <w:rFonts w:asciiTheme="minorBidi" w:eastAsiaTheme="minorHAnsi" w:hAnsiTheme="minorBidi" w:cstheme="minorBidi"/>
          <w:b/>
          <w:bCs/>
          <w:color w:val="auto"/>
          <w:sz w:val="20"/>
          <w:szCs w:val="20"/>
          <w:u w:val="none"/>
        </w:rPr>
        <w:br/>
      </w:r>
    </w:p>
    <w:tbl>
      <w:tblPr>
        <w:tblStyle w:val="TableGrid1"/>
        <w:tblW w:w="9756" w:type="dxa"/>
        <w:tblInd w:w="445" w:type="dxa"/>
        <w:tblLook w:val="04A0" w:firstRow="1" w:lastRow="0" w:firstColumn="1" w:lastColumn="0" w:noHBand="0" w:noVBand="1"/>
      </w:tblPr>
      <w:tblGrid>
        <w:gridCol w:w="1394"/>
        <w:gridCol w:w="8362"/>
      </w:tblGrid>
      <w:tr w:rsidR="003A323D" w:rsidRPr="00046D05" w14:paraId="34D6FA00" w14:textId="77777777" w:rsidTr="001E71C8">
        <w:trPr>
          <w:trHeight w:val="454"/>
        </w:trPr>
        <w:tc>
          <w:tcPr>
            <w:tcW w:w="9756" w:type="dxa"/>
            <w:gridSpan w:val="2"/>
            <w:shd w:val="clear" w:color="auto" w:fill="D9E2F3" w:themeFill="accent5" w:themeFillTint="33"/>
            <w:vAlign w:val="center"/>
          </w:tcPr>
          <w:p w14:paraId="10EED110" w14:textId="17DD3EA5" w:rsidR="003A323D" w:rsidRPr="00046D05" w:rsidRDefault="003A323D" w:rsidP="00DF5879">
            <w:pPr>
              <w:spacing w:before="40" w:after="40"/>
              <w:rPr>
                <w:rFonts w:asciiTheme="minorBidi" w:hAnsiTheme="minorBidi" w:cstheme="minorBidi"/>
                <w:b/>
                <w:sz w:val="20"/>
                <w:szCs w:val="20"/>
              </w:rPr>
            </w:pPr>
            <w:r w:rsidRPr="00046D05">
              <w:rPr>
                <w:rFonts w:asciiTheme="minorBidi" w:hAnsiTheme="minorBidi" w:cstheme="minorBidi"/>
                <w:b/>
                <w:sz w:val="20"/>
                <w:szCs w:val="20"/>
              </w:rPr>
              <w:t xml:space="preserve">Sunday, July </w:t>
            </w:r>
            <w:r w:rsidR="00DF7F93" w:rsidRPr="00046D05">
              <w:rPr>
                <w:rFonts w:asciiTheme="minorBidi" w:hAnsiTheme="minorBidi" w:cstheme="minorBidi"/>
                <w:b/>
                <w:sz w:val="20"/>
                <w:szCs w:val="20"/>
              </w:rPr>
              <w:t>13</w:t>
            </w:r>
            <w:r w:rsidRPr="00046D05">
              <w:rPr>
                <w:rFonts w:asciiTheme="minorBidi" w:hAnsiTheme="minorBidi" w:cstheme="minorBidi"/>
                <w:b/>
                <w:sz w:val="20"/>
                <w:szCs w:val="20"/>
              </w:rPr>
              <w:t xml:space="preserve"> (Day 1) – </w:t>
            </w:r>
            <w:r w:rsidR="00DF5879" w:rsidRPr="00046D05">
              <w:rPr>
                <w:rFonts w:asciiTheme="minorBidi" w:hAnsiTheme="minorBidi" w:cstheme="minorBidi"/>
                <w:b/>
                <w:sz w:val="20"/>
                <w:szCs w:val="20"/>
              </w:rPr>
              <w:t xml:space="preserve">Lecturer: Sigal Eilat-Adar </w:t>
            </w:r>
          </w:p>
        </w:tc>
      </w:tr>
      <w:tr w:rsidR="003A323D" w:rsidRPr="00046D05" w14:paraId="6564C9CA" w14:textId="77777777" w:rsidTr="001E71C8">
        <w:trPr>
          <w:trHeight w:val="454"/>
        </w:trPr>
        <w:tc>
          <w:tcPr>
            <w:tcW w:w="1394" w:type="dxa"/>
            <w:vAlign w:val="center"/>
          </w:tcPr>
          <w:p w14:paraId="3641ABC4" w14:textId="2D201E4E" w:rsidR="003A323D" w:rsidRPr="00046D05" w:rsidRDefault="008D23D8" w:rsidP="00CA2277">
            <w:pPr>
              <w:spacing w:before="40" w:after="40"/>
              <w:rPr>
                <w:rFonts w:asciiTheme="minorHAnsi" w:hAnsiTheme="minorHAnsi" w:cstheme="minorHAnsi"/>
                <w:rtl/>
              </w:rPr>
            </w:pPr>
            <w:r w:rsidRPr="00046D05">
              <w:rPr>
                <w:rStyle w:val="Emphasis"/>
                <w:rFonts w:asciiTheme="minorHAnsi" w:hAnsiTheme="minorHAnsi" w:cstheme="minorHAnsi"/>
                <w:bCs/>
                <w:shd w:val="clear" w:color="auto" w:fill="FFFFFF"/>
              </w:rPr>
              <w:t>8.15-8.30</w:t>
            </w:r>
          </w:p>
        </w:tc>
        <w:tc>
          <w:tcPr>
            <w:tcW w:w="8362" w:type="dxa"/>
            <w:vAlign w:val="center"/>
          </w:tcPr>
          <w:p w14:paraId="106748E9" w14:textId="77777777" w:rsidR="003A323D" w:rsidRPr="00046D05" w:rsidRDefault="003A323D" w:rsidP="00CA2277">
            <w:pPr>
              <w:spacing w:before="40" w:after="40"/>
              <w:rPr>
                <w:rFonts w:asciiTheme="minorHAnsi" w:hAnsiTheme="minorHAnsi" w:cstheme="minorHAnsi"/>
                <w:b/>
              </w:rPr>
            </w:pPr>
            <w:r w:rsidRPr="00046D05">
              <w:rPr>
                <w:rFonts w:asciiTheme="minorHAnsi" w:hAnsiTheme="minorHAnsi" w:cstheme="minorHAnsi"/>
                <w:bCs/>
              </w:rPr>
              <w:t>Welcome and Introductions</w:t>
            </w:r>
          </w:p>
        </w:tc>
      </w:tr>
      <w:tr w:rsidR="009E418A" w:rsidRPr="00046D05" w14:paraId="7379C016" w14:textId="77777777" w:rsidTr="001E71C8">
        <w:trPr>
          <w:trHeight w:val="454"/>
        </w:trPr>
        <w:tc>
          <w:tcPr>
            <w:tcW w:w="1394" w:type="dxa"/>
            <w:vAlign w:val="center"/>
          </w:tcPr>
          <w:p w14:paraId="669E3E98" w14:textId="10F02982" w:rsidR="009E418A" w:rsidRPr="00046D05" w:rsidRDefault="00DF7F93" w:rsidP="009E418A">
            <w:pPr>
              <w:spacing w:before="40" w:after="40"/>
              <w:rPr>
                <w:rFonts w:asciiTheme="minorHAnsi" w:hAnsiTheme="minorHAnsi" w:cstheme="minorHAnsi"/>
              </w:rPr>
            </w:pPr>
            <w:r w:rsidRPr="00046D05">
              <w:rPr>
                <w:rStyle w:val="Emphasis"/>
                <w:rFonts w:asciiTheme="minorHAnsi" w:hAnsiTheme="minorHAnsi" w:cstheme="minorHAnsi"/>
                <w:bCs/>
                <w:shd w:val="clear" w:color="auto" w:fill="FFFFFF"/>
              </w:rPr>
              <w:t>8.30-9.45</w:t>
            </w:r>
          </w:p>
        </w:tc>
        <w:tc>
          <w:tcPr>
            <w:tcW w:w="8362" w:type="dxa"/>
            <w:vAlign w:val="center"/>
          </w:tcPr>
          <w:p w14:paraId="5FD442DB" w14:textId="77777777" w:rsidR="009E418A" w:rsidRPr="00046D05" w:rsidRDefault="009E418A" w:rsidP="009E418A">
            <w:pPr>
              <w:spacing w:before="40" w:after="40"/>
              <w:rPr>
                <w:rFonts w:asciiTheme="minorHAnsi" w:hAnsiTheme="minorHAnsi" w:cstheme="minorHAnsi"/>
              </w:rPr>
            </w:pPr>
            <w:r w:rsidRPr="00046D05">
              <w:rPr>
                <w:rFonts w:asciiTheme="minorHAnsi" w:hAnsiTheme="minorHAnsi" w:cstheme="minorHAnsi"/>
              </w:rPr>
              <w:t>Nutrition at a glance (essential nutrients, food)</w:t>
            </w:r>
          </w:p>
          <w:p w14:paraId="6D15AC24" w14:textId="77777777" w:rsidR="00DF5879" w:rsidRPr="00046D05" w:rsidRDefault="00DF5879" w:rsidP="009E418A">
            <w:pPr>
              <w:spacing w:before="40" w:after="40"/>
              <w:rPr>
                <w:rFonts w:asciiTheme="minorHAnsi" w:hAnsiTheme="minorHAnsi" w:cstheme="minorHAnsi"/>
              </w:rPr>
            </w:pPr>
            <w:r w:rsidRPr="00046D05">
              <w:rPr>
                <w:rFonts w:asciiTheme="minorHAnsi" w:hAnsiTheme="minorHAnsi" w:cstheme="minorHAnsi"/>
                <w:b/>
                <w:bCs/>
              </w:rPr>
              <w:t xml:space="preserve">Lecturer: </w:t>
            </w:r>
            <w:r w:rsidRPr="00046D05">
              <w:rPr>
                <w:rFonts w:asciiTheme="minorHAnsi" w:hAnsiTheme="minorHAnsi" w:cstheme="minorHAnsi"/>
                <w:b/>
              </w:rPr>
              <w:t>Sigal Eilat-Adar</w:t>
            </w:r>
          </w:p>
        </w:tc>
      </w:tr>
      <w:tr w:rsidR="009E418A" w:rsidRPr="00046D05" w14:paraId="28DAF80E" w14:textId="77777777" w:rsidTr="001E71C8">
        <w:trPr>
          <w:trHeight w:val="454"/>
        </w:trPr>
        <w:tc>
          <w:tcPr>
            <w:tcW w:w="1394" w:type="dxa"/>
            <w:vAlign w:val="center"/>
          </w:tcPr>
          <w:p w14:paraId="20CAF21F" w14:textId="3DC62E0E" w:rsidR="009E418A" w:rsidRPr="00046D05" w:rsidRDefault="00DF7F93" w:rsidP="009E418A">
            <w:pPr>
              <w:spacing w:before="40" w:after="40"/>
              <w:rPr>
                <w:rFonts w:asciiTheme="minorHAnsi" w:hAnsiTheme="minorHAnsi" w:cstheme="minorHAnsi"/>
              </w:rPr>
            </w:pPr>
            <w:r w:rsidRPr="00046D05">
              <w:rPr>
                <w:rFonts w:asciiTheme="minorHAnsi" w:hAnsiTheme="minorHAnsi" w:cstheme="minorHAnsi"/>
              </w:rPr>
              <w:t>9.45-10.15</w:t>
            </w:r>
          </w:p>
        </w:tc>
        <w:tc>
          <w:tcPr>
            <w:tcW w:w="8362" w:type="dxa"/>
            <w:vAlign w:val="center"/>
          </w:tcPr>
          <w:p w14:paraId="24B758EB" w14:textId="77777777" w:rsidR="009E418A" w:rsidRPr="00046D05" w:rsidRDefault="009E418A" w:rsidP="009E418A">
            <w:pPr>
              <w:spacing w:before="40" w:after="40"/>
              <w:rPr>
                <w:rFonts w:asciiTheme="minorHAnsi" w:hAnsiTheme="minorHAnsi" w:cstheme="minorHAnsi"/>
              </w:rPr>
            </w:pPr>
            <w:r w:rsidRPr="00046D05">
              <w:rPr>
                <w:rFonts w:asciiTheme="minorHAnsi" w:hAnsiTheme="minorHAnsi" w:cstheme="minorHAnsi"/>
              </w:rPr>
              <w:t>Break</w:t>
            </w:r>
          </w:p>
        </w:tc>
      </w:tr>
      <w:tr w:rsidR="003A323D" w:rsidRPr="00046D05" w14:paraId="7FBAE648" w14:textId="77777777" w:rsidTr="001E71C8">
        <w:trPr>
          <w:trHeight w:val="454"/>
        </w:trPr>
        <w:tc>
          <w:tcPr>
            <w:tcW w:w="1394" w:type="dxa"/>
            <w:vAlign w:val="center"/>
          </w:tcPr>
          <w:p w14:paraId="736AEBE7" w14:textId="2D8933AF" w:rsidR="003A323D" w:rsidRPr="00046D05" w:rsidRDefault="00DF7F93" w:rsidP="009E418A">
            <w:pPr>
              <w:spacing w:before="40" w:after="40"/>
              <w:rPr>
                <w:rFonts w:asciiTheme="minorHAnsi" w:hAnsiTheme="minorHAnsi" w:cstheme="minorHAnsi"/>
              </w:rPr>
            </w:pPr>
            <w:r w:rsidRPr="00046D05">
              <w:rPr>
                <w:rStyle w:val="Emphasis"/>
                <w:rFonts w:asciiTheme="minorHAnsi" w:hAnsiTheme="minorHAnsi" w:cstheme="minorHAnsi"/>
                <w:bCs/>
                <w:shd w:val="clear" w:color="auto" w:fill="FFFFFF"/>
              </w:rPr>
              <w:t>10.15-11.45</w:t>
            </w:r>
          </w:p>
        </w:tc>
        <w:tc>
          <w:tcPr>
            <w:tcW w:w="8362" w:type="dxa"/>
            <w:vAlign w:val="center"/>
          </w:tcPr>
          <w:p w14:paraId="51900418" w14:textId="7ED449C4" w:rsidR="00DF7F93" w:rsidRPr="00046D05" w:rsidRDefault="00DF7F93" w:rsidP="00DF7F93">
            <w:pPr>
              <w:spacing w:before="40" w:after="40"/>
              <w:rPr>
                <w:rFonts w:asciiTheme="minorHAnsi" w:hAnsiTheme="minorHAnsi" w:cstheme="minorHAnsi"/>
                <w:b/>
                <w:bCs/>
              </w:rPr>
            </w:pPr>
            <w:r w:rsidRPr="00046D05">
              <w:rPr>
                <w:rFonts w:asciiTheme="minorHAnsi" w:hAnsiTheme="minorHAnsi" w:cstheme="minorHAnsi"/>
              </w:rPr>
              <w:t>Nutrition at a glance (DRI, micronutrients and public health) – Cont.</w:t>
            </w:r>
          </w:p>
          <w:p w14:paraId="6DE4DB38" w14:textId="172A6C78" w:rsidR="00DF5879" w:rsidRPr="00046D05" w:rsidRDefault="00DF5879" w:rsidP="00CA2277">
            <w:pPr>
              <w:spacing w:before="40" w:after="40"/>
              <w:rPr>
                <w:rFonts w:asciiTheme="minorHAnsi" w:hAnsiTheme="minorHAnsi" w:cstheme="minorHAnsi"/>
                <w:b/>
              </w:rPr>
            </w:pPr>
            <w:r w:rsidRPr="00046D05">
              <w:rPr>
                <w:rFonts w:asciiTheme="minorHAnsi" w:hAnsiTheme="minorHAnsi" w:cstheme="minorHAnsi"/>
                <w:b/>
                <w:bCs/>
              </w:rPr>
              <w:t xml:space="preserve">Lecturer: </w:t>
            </w:r>
            <w:r w:rsidR="00DF7F93" w:rsidRPr="00046D05">
              <w:rPr>
                <w:rFonts w:asciiTheme="minorHAnsi" w:hAnsiTheme="minorHAnsi" w:cstheme="minorHAnsi"/>
                <w:b/>
              </w:rPr>
              <w:t>Sigal Eilat-Adar</w:t>
            </w:r>
          </w:p>
        </w:tc>
      </w:tr>
      <w:tr w:rsidR="009E418A" w:rsidRPr="00046D05" w14:paraId="44499D19" w14:textId="77777777" w:rsidTr="001E71C8">
        <w:trPr>
          <w:trHeight w:val="454"/>
        </w:trPr>
        <w:tc>
          <w:tcPr>
            <w:tcW w:w="1394" w:type="dxa"/>
            <w:vAlign w:val="center"/>
          </w:tcPr>
          <w:p w14:paraId="40214A92" w14:textId="4C45ADFB" w:rsidR="009E418A" w:rsidRPr="00046D05" w:rsidRDefault="00DF7F93" w:rsidP="009E418A">
            <w:pPr>
              <w:spacing w:before="40" w:after="40"/>
              <w:rPr>
                <w:rFonts w:asciiTheme="minorHAnsi" w:hAnsiTheme="minorHAnsi" w:cstheme="minorHAnsi"/>
                <w:i/>
                <w:iCs/>
              </w:rPr>
            </w:pPr>
            <w:r w:rsidRPr="00046D05">
              <w:rPr>
                <w:rFonts w:asciiTheme="minorHAnsi" w:hAnsiTheme="minorHAnsi" w:cstheme="minorHAnsi"/>
                <w:i/>
                <w:iCs/>
              </w:rPr>
              <w:t>11.45-12.15</w:t>
            </w:r>
          </w:p>
        </w:tc>
        <w:tc>
          <w:tcPr>
            <w:tcW w:w="8362" w:type="dxa"/>
            <w:vAlign w:val="center"/>
          </w:tcPr>
          <w:p w14:paraId="5836AAF7" w14:textId="77777777" w:rsidR="009E418A" w:rsidRPr="00046D05" w:rsidRDefault="009E418A" w:rsidP="009E418A">
            <w:pPr>
              <w:spacing w:before="40" w:after="40"/>
              <w:rPr>
                <w:rFonts w:asciiTheme="minorHAnsi" w:hAnsiTheme="minorHAnsi" w:cstheme="minorHAnsi"/>
              </w:rPr>
            </w:pPr>
            <w:r w:rsidRPr="00046D05">
              <w:rPr>
                <w:rFonts w:asciiTheme="minorHAnsi" w:hAnsiTheme="minorHAnsi" w:cstheme="minorHAnsi"/>
              </w:rPr>
              <w:t>Break</w:t>
            </w:r>
          </w:p>
        </w:tc>
      </w:tr>
      <w:tr w:rsidR="009E418A" w:rsidRPr="00046D05" w14:paraId="10278FCB" w14:textId="77777777" w:rsidTr="001E71C8">
        <w:trPr>
          <w:trHeight w:val="454"/>
        </w:trPr>
        <w:tc>
          <w:tcPr>
            <w:tcW w:w="1394" w:type="dxa"/>
            <w:vAlign w:val="center"/>
          </w:tcPr>
          <w:p w14:paraId="571C99FA" w14:textId="7ADB75F9" w:rsidR="009E418A" w:rsidRPr="00046D05" w:rsidRDefault="00DF7F93" w:rsidP="009E418A">
            <w:pPr>
              <w:spacing w:before="40" w:after="40"/>
              <w:rPr>
                <w:rFonts w:asciiTheme="minorHAnsi" w:hAnsiTheme="minorHAnsi" w:cstheme="minorHAnsi"/>
              </w:rPr>
            </w:pPr>
            <w:r w:rsidRPr="00046D05">
              <w:rPr>
                <w:rFonts w:asciiTheme="minorHAnsi" w:hAnsiTheme="minorHAnsi" w:cstheme="minorHAnsi"/>
                <w:i/>
                <w:iCs/>
              </w:rPr>
              <w:t>12:15-13.45</w:t>
            </w:r>
          </w:p>
        </w:tc>
        <w:tc>
          <w:tcPr>
            <w:tcW w:w="8362" w:type="dxa"/>
            <w:vAlign w:val="center"/>
          </w:tcPr>
          <w:p w14:paraId="4922048C" w14:textId="2040BBED" w:rsidR="00DF7F93" w:rsidRPr="00046D05" w:rsidRDefault="008F5E53" w:rsidP="00DF7F93">
            <w:pPr>
              <w:spacing w:before="40" w:after="40"/>
              <w:rPr>
                <w:rFonts w:asciiTheme="minorHAnsi" w:hAnsiTheme="minorHAnsi" w:cstheme="minorHAnsi"/>
              </w:rPr>
            </w:pPr>
            <w:r w:rsidRPr="00046D05">
              <w:rPr>
                <w:rFonts w:asciiTheme="minorHAnsi" w:hAnsiTheme="minorHAnsi" w:cstheme="minorHAnsi"/>
              </w:rPr>
              <w:t xml:space="preserve"> Nutritional Questionnaires</w:t>
            </w:r>
          </w:p>
          <w:p w14:paraId="20C712C3" w14:textId="0DC5D148" w:rsidR="00DF5879" w:rsidRPr="00046D05" w:rsidRDefault="00DF5879" w:rsidP="009E418A">
            <w:pPr>
              <w:tabs>
                <w:tab w:val="left" w:pos="426"/>
              </w:tabs>
              <w:spacing w:before="40" w:after="40"/>
              <w:ind w:right="34"/>
              <w:rPr>
                <w:rFonts w:asciiTheme="minorHAnsi" w:hAnsiTheme="minorHAnsi" w:cstheme="minorHAnsi"/>
              </w:rPr>
            </w:pPr>
            <w:r w:rsidRPr="00046D05">
              <w:rPr>
                <w:rFonts w:asciiTheme="minorHAnsi" w:hAnsiTheme="minorHAnsi" w:cstheme="minorHAnsi"/>
                <w:b/>
                <w:bCs/>
              </w:rPr>
              <w:t xml:space="preserve">Lecturer: </w:t>
            </w:r>
            <w:r w:rsidR="00DF7F93" w:rsidRPr="00046D05">
              <w:rPr>
                <w:rFonts w:asciiTheme="minorHAnsi" w:hAnsiTheme="minorHAnsi" w:cstheme="minorHAnsi"/>
                <w:b/>
              </w:rPr>
              <w:t>Sigal Eilat-Adar</w:t>
            </w:r>
          </w:p>
        </w:tc>
      </w:tr>
      <w:tr w:rsidR="003A323D" w:rsidRPr="00046D05" w14:paraId="781DE24B" w14:textId="77777777" w:rsidTr="001E71C8">
        <w:trPr>
          <w:trHeight w:val="454"/>
        </w:trPr>
        <w:tc>
          <w:tcPr>
            <w:tcW w:w="9756" w:type="dxa"/>
            <w:gridSpan w:val="2"/>
            <w:shd w:val="clear" w:color="auto" w:fill="D9E2F3" w:themeFill="accent5" w:themeFillTint="33"/>
            <w:vAlign w:val="center"/>
          </w:tcPr>
          <w:p w14:paraId="4D399A11" w14:textId="520970CF" w:rsidR="00242604" w:rsidRPr="00046D05" w:rsidRDefault="003A323D" w:rsidP="00242604">
            <w:pPr>
              <w:spacing w:before="40" w:after="40"/>
              <w:rPr>
                <w:rFonts w:asciiTheme="minorBidi" w:hAnsiTheme="minorBidi" w:cstheme="minorBidi"/>
                <w:b/>
                <w:bCs/>
                <w:sz w:val="20"/>
                <w:szCs w:val="20"/>
              </w:rPr>
            </w:pPr>
            <w:r w:rsidRPr="00046D05">
              <w:rPr>
                <w:rFonts w:asciiTheme="minorBidi" w:hAnsiTheme="minorBidi" w:cstheme="minorBidi"/>
                <w:b/>
                <w:sz w:val="20"/>
                <w:szCs w:val="20"/>
              </w:rPr>
              <w:t xml:space="preserve">Monday, July </w:t>
            </w:r>
            <w:r w:rsidR="008950F7" w:rsidRPr="00046D05">
              <w:rPr>
                <w:rFonts w:asciiTheme="minorBidi" w:hAnsiTheme="minorBidi" w:cstheme="minorBidi"/>
                <w:b/>
                <w:sz w:val="20"/>
                <w:szCs w:val="20"/>
              </w:rPr>
              <w:t>14</w:t>
            </w:r>
            <w:r w:rsidRPr="00046D05">
              <w:rPr>
                <w:rFonts w:asciiTheme="minorBidi" w:hAnsiTheme="minorBidi" w:cstheme="minorBidi"/>
                <w:b/>
                <w:sz w:val="20"/>
                <w:szCs w:val="20"/>
              </w:rPr>
              <w:t xml:space="preserve"> (Day 2) – </w:t>
            </w:r>
            <w:r w:rsidR="00DF5879" w:rsidRPr="00046D05">
              <w:rPr>
                <w:rFonts w:asciiTheme="minorBidi" w:hAnsiTheme="minorBidi" w:cstheme="minorBidi"/>
                <w:b/>
                <w:sz w:val="20"/>
                <w:szCs w:val="20"/>
              </w:rPr>
              <w:t>Lecturers: Sigal Eilat-Adar</w:t>
            </w:r>
            <w:r w:rsidR="001E71C8">
              <w:rPr>
                <w:rFonts w:asciiTheme="minorBidi" w:hAnsiTheme="minorBidi" w:cstheme="minorBidi"/>
                <w:b/>
                <w:sz w:val="20"/>
                <w:szCs w:val="20"/>
              </w:rPr>
              <w:t>,</w:t>
            </w:r>
            <w:r w:rsidR="00DF5879" w:rsidRPr="00046D05">
              <w:rPr>
                <w:rFonts w:asciiTheme="minorBidi" w:hAnsiTheme="minorBidi" w:cstheme="minorBidi"/>
                <w:b/>
                <w:sz w:val="20"/>
                <w:szCs w:val="20"/>
              </w:rPr>
              <w:t xml:space="preserve"> and </w:t>
            </w:r>
            <w:r w:rsidR="00242604" w:rsidRPr="00046D05">
              <w:rPr>
                <w:rFonts w:asciiTheme="minorBidi" w:hAnsiTheme="minorBidi" w:cstheme="minorBidi"/>
                <w:b/>
                <w:bCs/>
                <w:sz w:val="20"/>
                <w:szCs w:val="20"/>
              </w:rPr>
              <w:t>Sigal Tepper</w:t>
            </w:r>
          </w:p>
          <w:p w14:paraId="58C42720" w14:textId="35D8528C" w:rsidR="003A323D" w:rsidRPr="00046D05" w:rsidRDefault="003A323D" w:rsidP="009E418A">
            <w:pPr>
              <w:spacing w:before="40" w:after="40"/>
              <w:rPr>
                <w:rFonts w:asciiTheme="minorBidi" w:hAnsiTheme="minorBidi" w:cstheme="minorBidi"/>
                <w:b/>
                <w:sz w:val="20"/>
                <w:szCs w:val="20"/>
              </w:rPr>
            </w:pPr>
          </w:p>
        </w:tc>
      </w:tr>
      <w:tr w:rsidR="00DF7F93" w:rsidRPr="00046D05" w14:paraId="4B739AAC" w14:textId="77777777" w:rsidTr="001E71C8">
        <w:trPr>
          <w:trHeight w:val="454"/>
        </w:trPr>
        <w:tc>
          <w:tcPr>
            <w:tcW w:w="1394" w:type="dxa"/>
            <w:vAlign w:val="center"/>
          </w:tcPr>
          <w:p w14:paraId="2D7F5820" w14:textId="5F0F9663" w:rsidR="00DF7F93" w:rsidRPr="00046D05" w:rsidRDefault="00DF7F93" w:rsidP="00DF7F93">
            <w:pPr>
              <w:spacing w:before="40" w:after="40"/>
              <w:rPr>
                <w:rFonts w:asciiTheme="minorHAnsi" w:hAnsiTheme="minorHAnsi" w:cstheme="minorHAnsi"/>
                <w:i/>
                <w:iCs/>
              </w:rPr>
            </w:pPr>
            <w:r w:rsidRPr="00046D05">
              <w:rPr>
                <w:rStyle w:val="Emphasis"/>
                <w:rFonts w:asciiTheme="minorHAnsi" w:hAnsiTheme="minorHAnsi" w:cstheme="minorHAnsi"/>
                <w:bCs/>
                <w:i w:val="0"/>
                <w:iCs w:val="0"/>
                <w:shd w:val="clear" w:color="auto" w:fill="FFFFFF"/>
              </w:rPr>
              <w:t>8.</w:t>
            </w:r>
            <w:r w:rsidR="00350788" w:rsidRPr="00046D05">
              <w:rPr>
                <w:rStyle w:val="Emphasis"/>
                <w:rFonts w:asciiTheme="minorHAnsi" w:hAnsiTheme="minorHAnsi" w:cstheme="minorHAnsi"/>
                <w:bCs/>
                <w:i w:val="0"/>
                <w:iCs w:val="0"/>
                <w:shd w:val="clear" w:color="auto" w:fill="FFFFFF"/>
              </w:rPr>
              <w:t>15</w:t>
            </w:r>
            <w:r w:rsidRPr="00046D05">
              <w:rPr>
                <w:rStyle w:val="Emphasis"/>
                <w:rFonts w:asciiTheme="minorHAnsi" w:hAnsiTheme="minorHAnsi" w:cstheme="minorHAnsi"/>
                <w:bCs/>
                <w:i w:val="0"/>
                <w:iCs w:val="0"/>
                <w:shd w:val="clear" w:color="auto" w:fill="FFFFFF"/>
              </w:rPr>
              <w:t>-9.45</w:t>
            </w:r>
          </w:p>
        </w:tc>
        <w:tc>
          <w:tcPr>
            <w:tcW w:w="8362" w:type="dxa"/>
            <w:vAlign w:val="center"/>
          </w:tcPr>
          <w:p w14:paraId="7195E40D" w14:textId="77777777" w:rsidR="008F126C" w:rsidRPr="00046D05" w:rsidRDefault="008F126C" w:rsidP="008F126C">
            <w:pPr>
              <w:tabs>
                <w:tab w:val="left" w:pos="426"/>
              </w:tabs>
              <w:spacing w:before="40" w:after="40"/>
              <w:ind w:right="34"/>
              <w:rPr>
                <w:rFonts w:asciiTheme="minorHAnsi" w:hAnsiTheme="minorHAnsi" w:cstheme="minorHAnsi"/>
              </w:rPr>
            </w:pPr>
            <w:r w:rsidRPr="00046D05">
              <w:rPr>
                <w:rFonts w:asciiTheme="minorHAnsi" w:hAnsiTheme="minorHAnsi" w:cstheme="minorHAnsi"/>
              </w:rPr>
              <w:t>Pediatric nutrition</w:t>
            </w:r>
          </w:p>
          <w:p w14:paraId="1E5ACA00" w14:textId="77777777" w:rsidR="008F126C" w:rsidRPr="00046D05" w:rsidRDefault="008F126C" w:rsidP="008F126C">
            <w:pPr>
              <w:pStyle w:val="Default"/>
              <w:spacing w:before="40" w:after="40" w:line="276" w:lineRule="auto"/>
              <w:rPr>
                <w:rFonts w:asciiTheme="minorHAnsi" w:hAnsiTheme="minorHAnsi" w:cstheme="minorHAnsi"/>
                <w:sz w:val="22"/>
                <w:szCs w:val="22"/>
              </w:rPr>
            </w:pPr>
            <w:r w:rsidRPr="00046D05">
              <w:rPr>
                <w:rFonts w:asciiTheme="minorHAnsi" w:hAnsiTheme="minorHAnsi" w:cstheme="minorHAnsi"/>
                <w:sz w:val="22"/>
                <w:szCs w:val="22"/>
              </w:rPr>
              <w:t>Nutritional status and surveillance</w:t>
            </w:r>
          </w:p>
          <w:p w14:paraId="70A6D62E" w14:textId="51DCBF23" w:rsidR="00DF7F93" w:rsidRPr="00046D05" w:rsidRDefault="008F126C" w:rsidP="00DF7F93">
            <w:pPr>
              <w:spacing w:before="40" w:after="40"/>
              <w:rPr>
                <w:rFonts w:asciiTheme="minorHAnsi" w:hAnsiTheme="minorHAnsi" w:cstheme="minorHAnsi"/>
                <w:b/>
                <w:bCs/>
              </w:rPr>
            </w:pPr>
            <w:r w:rsidRPr="00046D05">
              <w:rPr>
                <w:rFonts w:asciiTheme="minorHAnsi" w:hAnsiTheme="minorHAnsi" w:cstheme="minorHAnsi"/>
                <w:b/>
                <w:bCs/>
              </w:rPr>
              <w:t>Lecturer: Sigal Eilat-Adar</w:t>
            </w:r>
          </w:p>
        </w:tc>
      </w:tr>
      <w:tr w:rsidR="00DF7F93" w:rsidRPr="00046D05" w14:paraId="69102DC1" w14:textId="77777777" w:rsidTr="001E71C8">
        <w:trPr>
          <w:trHeight w:val="454"/>
        </w:trPr>
        <w:tc>
          <w:tcPr>
            <w:tcW w:w="1394" w:type="dxa"/>
            <w:vAlign w:val="center"/>
          </w:tcPr>
          <w:p w14:paraId="2D018AFB" w14:textId="084094A8" w:rsidR="00DF7F93" w:rsidRPr="00046D05" w:rsidRDefault="00DF7F93" w:rsidP="00DF7F93">
            <w:pPr>
              <w:spacing w:before="40" w:after="40"/>
              <w:rPr>
                <w:rFonts w:asciiTheme="minorHAnsi" w:hAnsiTheme="minorHAnsi" w:cstheme="minorHAnsi"/>
              </w:rPr>
            </w:pPr>
            <w:r w:rsidRPr="00046D05">
              <w:rPr>
                <w:rFonts w:asciiTheme="minorHAnsi" w:hAnsiTheme="minorHAnsi" w:cstheme="minorHAnsi"/>
              </w:rPr>
              <w:t>9.45-10.15</w:t>
            </w:r>
          </w:p>
        </w:tc>
        <w:tc>
          <w:tcPr>
            <w:tcW w:w="8362" w:type="dxa"/>
            <w:vAlign w:val="center"/>
          </w:tcPr>
          <w:p w14:paraId="2F3D9880" w14:textId="77777777" w:rsidR="00DF7F93" w:rsidRPr="00046D05" w:rsidRDefault="00DF7F93" w:rsidP="00DF7F93">
            <w:pPr>
              <w:spacing w:before="40" w:after="40"/>
              <w:rPr>
                <w:rFonts w:asciiTheme="minorHAnsi" w:hAnsiTheme="minorHAnsi" w:cstheme="minorHAnsi"/>
              </w:rPr>
            </w:pPr>
            <w:r w:rsidRPr="00046D05">
              <w:rPr>
                <w:rFonts w:asciiTheme="minorHAnsi" w:hAnsiTheme="minorHAnsi" w:cstheme="minorHAnsi"/>
              </w:rPr>
              <w:t>Break</w:t>
            </w:r>
          </w:p>
        </w:tc>
      </w:tr>
      <w:tr w:rsidR="00DF7F93" w:rsidRPr="00046D05" w14:paraId="630B3336" w14:textId="77777777" w:rsidTr="001E71C8">
        <w:trPr>
          <w:trHeight w:val="454"/>
        </w:trPr>
        <w:tc>
          <w:tcPr>
            <w:tcW w:w="1394" w:type="dxa"/>
            <w:vAlign w:val="center"/>
          </w:tcPr>
          <w:p w14:paraId="2CB83B5A" w14:textId="2BE9D797" w:rsidR="00DF7F93" w:rsidRPr="00046D05" w:rsidRDefault="00DF7F93" w:rsidP="00DF7F93">
            <w:pPr>
              <w:spacing w:before="40" w:after="40"/>
              <w:rPr>
                <w:rFonts w:asciiTheme="minorHAnsi" w:hAnsiTheme="minorHAnsi" w:cstheme="minorHAnsi"/>
              </w:rPr>
            </w:pPr>
            <w:r w:rsidRPr="00046D05">
              <w:rPr>
                <w:rStyle w:val="Emphasis"/>
                <w:rFonts w:asciiTheme="minorHAnsi" w:hAnsiTheme="minorHAnsi" w:cstheme="minorHAnsi"/>
                <w:bCs/>
                <w:shd w:val="clear" w:color="auto" w:fill="FFFFFF"/>
              </w:rPr>
              <w:t>10.15-11.45</w:t>
            </w:r>
          </w:p>
        </w:tc>
        <w:tc>
          <w:tcPr>
            <w:tcW w:w="8362" w:type="dxa"/>
            <w:vAlign w:val="center"/>
          </w:tcPr>
          <w:p w14:paraId="65066608" w14:textId="32FA0384" w:rsidR="008A346A" w:rsidRPr="00046D05" w:rsidRDefault="00826345" w:rsidP="008A346A">
            <w:pPr>
              <w:spacing w:before="40" w:after="40"/>
              <w:rPr>
                <w:rFonts w:asciiTheme="minorHAnsi" w:hAnsiTheme="minorHAnsi" w:cstheme="minorHAnsi"/>
              </w:rPr>
            </w:pPr>
            <w:r w:rsidRPr="00F41660">
              <w:rPr>
                <w:rFonts w:asciiTheme="minorHAnsi" w:hAnsiTheme="minorHAnsi" w:cstheme="minorHAnsi"/>
              </w:rPr>
              <w:t>Sustainable Nutrition</w:t>
            </w:r>
            <w:r w:rsidR="008A346A" w:rsidRPr="00F41660">
              <w:rPr>
                <w:rFonts w:asciiTheme="minorHAnsi" w:hAnsiTheme="minorHAnsi" w:cstheme="minorHAnsi"/>
              </w:rPr>
              <w:t xml:space="preserve"> – part 1</w:t>
            </w:r>
          </w:p>
          <w:p w14:paraId="7F89C302" w14:textId="30134BBC" w:rsidR="007177F8" w:rsidRPr="00046D05" w:rsidRDefault="00350788" w:rsidP="008E6CAE">
            <w:pPr>
              <w:spacing w:before="40" w:after="40"/>
              <w:rPr>
                <w:rFonts w:asciiTheme="minorHAnsi" w:hAnsiTheme="minorHAnsi" w:cstheme="minorHAnsi"/>
                <w:b/>
                <w:bCs/>
                <w:rtl/>
              </w:rPr>
            </w:pPr>
            <w:r w:rsidRPr="00046D05">
              <w:rPr>
                <w:rFonts w:asciiTheme="minorHAnsi" w:hAnsiTheme="minorHAnsi" w:cstheme="minorHAnsi"/>
                <w:b/>
                <w:bCs/>
              </w:rPr>
              <w:t>Lecturer: Sigal Tepper</w:t>
            </w:r>
          </w:p>
        </w:tc>
      </w:tr>
      <w:tr w:rsidR="00DF7F93" w:rsidRPr="00046D05" w14:paraId="4DB73281" w14:textId="77777777" w:rsidTr="001E71C8">
        <w:trPr>
          <w:trHeight w:val="454"/>
        </w:trPr>
        <w:tc>
          <w:tcPr>
            <w:tcW w:w="1394" w:type="dxa"/>
            <w:vAlign w:val="center"/>
          </w:tcPr>
          <w:p w14:paraId="3FB898D3" w14:textId="4AE85122" w:rsidR="00DF7F93" w:rsidRPr="00046D05" w:rsidRDefault="00DF7F93" w:rsidP="00DF7F93">
            <w:pPr>
              <w:spacing w:before="40" w:after="40"/>
              <w:rPr>
                <w:rFonts w:asciiTheme="minorHAnsi" w:hAnsiTheme="minorHAnsi" w:cstheme="minorHAnsi"/>
              </w:rPr>
            </w:pPr>
            <w:r w:rsidRPr="00046D05">
              <w:rPr>
                <w:rFonts w:asciiTheme="minorHAnsi" w:hAnsiTheme="minorHAnsi" w:cstheme="minorHAnsi"/>
                <w:i/>
                <w:iCs/>
              </w:rPr>
              <w:t>11.45-12.15</w:t>
            </w:r>
          </w:p>
        </w:tc>
        <w:tc>
          <w:tcPr>
            <w:tcW w:w="8362" w:type="dxa"/>
            <w:vAlign w:val="center"/>
          </w:tcPr>
          <w:p w14:paraId="27CBBA4F" w14:textId="77777777" w:rsidR="00DF7F93" w:rsidRPr="00046D05" w:rsidRDefault="00DF7F93" w:rsidP="00DF7F93">
            <w:pPr>
              <w:spacing w:before="40" w:after="40"/>
              <w:rPr>
                <w:rFonts w:asciiTheme="minorHAnsi" w:hAnsiTheme="minorHAnsi" w:cstheme="minorHAnsi"/>
              </w:rPr>
            </w:pPr>
            <w:r w:rsidRPr="00046D05">
              <w:rPr>
                <w:rFonts w:asciiTheme="minorHAnsi" w:hAnsiTheme="minorHAnsi" w:cstheme="minorHAnsi"/>
              </w:rPr>
              <w:t>Break</w:t>
            </w:r>
          </w:p>
        </w:tc>
      </w:tr>
      <w:tr w:rsidR="00DF7F93" w:rsidRPr="00046D05" w14:paraId="4A831E66" w14:textId="77777777" w:rsidTr="001E71C8">
        <w:trPr>
          <w:trHeight w:val="454"/>
        </w:trPr>
        <w:tc>
          <w:tcPr>
            <w:tcW w:w="1394" w:type="dxa"/>
            <w:vAlign w:val="center"/>
          </w:tcPr>
          <w:p w14:paraId="0819557C" w14:textId="71F98A9E" w:rsidR="00DF7F93" w:rsidRPr="00046D05" w:rsidRDefault="00DF7F93" w:rsidP="00DF7F93">
            <w:pPr>
              <w:spacing w:before="40" w:after="40"/>
              <w:rPr>
                <w:rFonts w:asciiTheme="minorHAnsi" w:hAnsiTheme="minorHAnsi" w:cstheme="minorHAnsi"/>
              </w:rPr>
            </w:pPr>
            <w:r w:rsidRPr="00046D05">
              <w:rPr>
                <w:rFonts w:asciiTheme="minorHAnsi" w:hAnsiTheme="minorHAnsi" w:cstheme="minorHAnsi"/>
                <w:i/>
                <w:iCs/>
              </w:rPr>
              <w:t>12:15-13.45</w:t>
            </w:r>
          </w:p>
        </w:tc>
        <w:tc>
          <w:tcPr>
            <w:tcW w:w="8362" w:type="dxa"/>
            <w:vAlign w:val="center"/>
          </w:tcPr>
          <w:p w14:paraId="64F616A2" w14:textId="77777777" w:rsidR="001E71C8" w:rsidRDefault="008A346A">
            <w:pPr>
              <w:spacing w:before="40" w:after="40"/>
              <w:rPr>
                <w:rFonts w:asciiTheme="minorHAnsi" w:hAnsiTheme="minorHAnsi" w:cstheme="minorHAnsi"/>
                <w:rtl/>
              </w:rPr>
            </w:pPr>
            <w:r w:rsidRPr="00046D05">
              <w:rPr>
                <w:rFonts w:asciiTheme="minorHAnsi" w:hAnsiTheme="minorHAnsi" w:cstheme="minorHAnsi"/>
              </w:rPr>
              <w:t>Sustainable Nutrition – part 2</w:t>
            </w:r>
          </w:p>
          <w:p w14:paraId="14B04CE8" w14:textId="13D81DA6" w:rsidR="008A346A" w:rsidRPr="00046D05" w:rsidRDefault="004078B2" w:rsidP="001E71C8">
            <w:pPr>
              <w:spacing w:before="40" w:after="40"/>
              <w:rPr>
                <w:rFonts w:asciiTheme="minorHAnsi" w:hAnsiTheme="minorHAnsi" w:cstheme="minorHAnsi"/>
              </w:rPr>
            </w:pPr>
            <w:r w:rsidRPr="00046D05">
              <w:rPr>
                <w:rFonts w:asciiTheme="minorHAnsi" w:hAnsiTheme="minorHAnsi" w:cstheme="minorHAnsi"/>
                <w:b/>
                <w:bCs/>
              </w:rPr>
              <w:t>Lecturer: Sigal Tepper</w:t>
            </w:r>
          </w:p>
        </w:tc>
      </w:tr>
      <w:tr w:rsidR="003A323D" w:rsidRPr="00046D05" w14:paraId="4F2206AB" w14:textId="77777777" w:rsidTr="001E71C8">
        <w:trPr>
          <w:trHeight w:val="454"/>
        </w:trPr>
        <w:tc>
          <w:tcPr>
            <w:tcW w:w="9756" w:type="dxa"/>
            <w:gridSpan w:val="2"/>
            <w:tcBorders>
              <w:top w:val="nil"/>
            </w:tcBorders>
            <w:shd w:val="clear" w:color="auto" w:fill="D9E2F3" w:themeFill="accent5" w:themeFillTint="33"/>
            <w:vAlign w:val="center"/>
          </w:tcPr>
          <w:p w14:paraId="2331F8C9" w14:textId="53510CCA" w:rsidR="003A323D" w:rsidRPr="00046D05" w:rsidRDefault="003A323D" w:rsidP="00DF5879">
            <w:pPr>
              <w:spacing w:before="40" w:after="40"/>
              <w:rPr>
                <w:rFonts w:asciiTheme="minorBidi" w:hAnsiTheme="minorBidi" w:cstheme="minorBidi"/>
                <w:b/>
                <w:sz w:val="20"/>
                <w:szCs w:val="20"/>
              </w:rPr>
            </w:pPr>
            <w:r w:rsidRPr="00046D05">
              <w:rPr>
                <w:rFonts w:asciiTheme="minorBidi" w:hAnsiTheme="minorBidi" w:cstheme="minorBidi"/>
                <w:b/>
                <w:sz w:val="20"/>
                <w:szCs w:val="20"/>
              </w:rPr>
              <w:t xml:space="preserve">Tuesday, July </w:t>
            </w:r>
            <w:r w:rsidR="00B344FB" w:rsidRPr="00046D05">
              <w:rPr>
                <w:rFonts w:asciiTheme="minorBidi" w:hAnsiTheme="minorBidi" w:cstheme="minorBidi"/>
                <w:b/>
                <w:sz w:val="20"/>
                <w:szCs w:val="20"/>
              </w:rPr>
              <w:t>15</w:t>
            </w:r>
            <w:r w:rsidRPr="00046D05">
              <w:rPr>
                <w:rFonts w:asciiTheme="minorBidi" w:hAnsiTheme="minorBidi" w:cstheme="minorBidi"/>
                <w:b/>
                <w:sz w:val="20"/>
                <w:szCs w:val="20"/>
              </w:rPr>
              <w:t xml:space="preserve"> (Day 3) – </w:t>
            </w:r>
            <w:r w:rsidR="004078B2">
              <w:rPr>
                <w:rFonts w:asciiTheme="minorBidi" w:hAnsiTheme="minorBidi" w:cstheme="minorBidi"/>
                <w:b/>
                <w:sz w:val="20"/>
                <w:szCs w:val="20"/>
              </w:rPr>
              <w:t>Lecturers</w:t>
            </w:r>
            <w:r w:rsidRPr="00046D05">
              <w:rPr>
                <w:rFonts w:asciiTheme="minorBidi" w:hAnsiTheme="minorBidi" w:cstheme="minorBidi"/>
                <w:b/>
                <w:sz w:val="20"/>
                <w:szCs w:val="20"/>
              </w:rPr>
              <w:t xml:space="preserve">: </w:t>
            </w:r>
            <w:r w:rsidR="009E418A" w:rsidRPr="00046D05">
              <w:rPr>
                <w:rFonts w:asciiTheme="minorBidi" w:hAnsiTheme="minorBidi" w:cstheme="minorBidi"/>
                <w:b/>
                <w:sz w:val="20"/>
                <w:szCs w:val="20"/>
              </w:rPr>
              <w:t>Sigal Eilat-Adar</w:t>
            </w:r>
            <w:r w:rsidR="001E71C8">
              <w:rPr>
                <w:rFonts w:asciiTheme="minorBidi" w:hAnsiTheme="minorBidi" w:cstheme="minorBidi"/>
                <w:b/>
                <w:sz w:val="20"/>
                <w:szCs w:val="20"/>
              </w:rPr>
              <w:t>,</w:t>
            </w:r>
            <w:r w:rsidR="008F126C" w:rsidRPr="00046D05">
              <w:rPr>
                <w:rFonts w:asciiTheme="minorBidi" w:hAnsiTheme="minorBidi" w:cstheme="minorBidi"/>
                <w:b/>
                <w:sz w:val="20"/>
                <w:szCs w:val="20"/>
              </w:rPr>
              <w:t xml:space="preserve"> and</w:t>
            </w:r>
            <w:r w:rsidR="0009088D" w:rsidRPr="00046D05">
              <w:rPr>
                <w:rFonts w:asciiTheme="minorBidi" w:hAnsiTheme="minorBidi" w:cstheme="minorBidi"/>
                <w:b/>
                <w:sz w:val="20"/>
                <w:szCs w:val="20"/>
              </w:rPr>
              <w:t xml:space="preserve"> </w:t>
            </w:r>
            <w:r w:rsidR="00E41980" w:rsidRPr="00046D05">
              <w:rPr>
                <w:rFonts w:asciiTheme="minorBidi" w:hAnsiTheme="minorBidi" w:cstheme="minorBidi"/>
                <w:b/>
                <w:sz w:val="20"/>
                <w:szCs w:val="20"/>
              </w:rPr>
              <w:t>Lawrence David</w:t>
            </w:r>
          </w:p>
        </w:tc>
      </w:tr>
      <w:tr w:rsidR="00350788" w:rsidRPr="00046D05" w14:paraId="13FA2C20" w14:textId="77777777" w:rsidTr="001E71C8">
        <w:trPr>
          <w:trHeight w:val="454"/>
        </w:trPr>
        <w:tc>
          <w:tcPr>
            <w:tcW w:w="1394" w:type="dxa"/>
            <w:vAlign w:val="center"/>
          </w:tcPr>
          <w:p w14:paraId="6766AB2E" w14:textId="11B90DCC" w:rsidR="00350788" w:rsidRPr="00046D05" w:rsidRDefault="00350788" w:rsidP="00350788">
            <w:pPr>
              <w:spacing w:before="40" w:after="40"/>
              <w:rPr>
                <w:rFonts w:asciiTheme="minorHAnsi" w:hAnsiTheme="minorHAnsi" w:cstheme="minorHAnsi"/>
                <w:i/>
                <w:iCs/>
              </w:rPr>
            </w:pPr>
            <w:r w:rsidRPr="00046D05">
              <w:rPr>
                <w:rStyle w:val="Emphasis"/>
                <w:rFonts w:asciiTheme="minorHAnsi" w:hAnsiTheme="minorHAnsi" w:cstheme="minorHAnsi"/>
                <w:bCs/>
                <w:i w:val="0"/>
                <w:iCs w:val="0"/>
                <w:shd w:val="clear" w:color="auto" w:fill="FFFFFF"/>
              </w:rPr>
              <w:t>8.15-9.45</w:t>
            </w:r>
          </w:p>
        </w:tc>
        <w:tc>
          <w:tcPr>
            <w:tcW w:w="8362" w:type="dxa"/>
            <w:vAlign w:val="center"/>
          </w:tcPr>
          <w:p w14:paraId="4BD79F6C" w14:textId="21031288" w:rsidR="00584439" w:rsidRPr="00046D05" w:rsidRDefault="00584439" w:rsidP="00350788">
            <w:pPr>
              <w:spacing w:before="40" w:after="40"/>
              <w:rPr>
                <w:rFonts w:asciiTheme="minorHAnsi" w:hAnsiTheme="minorHAnsi" w:cstheme="minorHAnsi"/>
              </w:rPr>
            </w:pPr>
            <w:r w:rsidRPr="00046D05">
              <w:rPr>
                <w:rFonts w:asciiTheme="minorHAnsi" w:hAnsiTheme="minorHAnsi" w:cstheme="minorHAnsi"/>
              </w:rPr>
              <w:t>Nutrition during pregnancy</w:t>
            </w:r>
          </w:p>
          <w:p w14:paraId="73CCD451" w14:textId="071F038B" w:rsidR="00350788" w:rsidRPr="00046D05" w:rsidRDefault="00350788" w:rsidP="00350788">
            <w:pPr>
              <w:spacing w:before="40" w:after="40"/>
              <w:rPr>
                <w:rFonts w:asciiTheme="minorHAnsi" w:hAnsiTheme="minorHAnsi" w:cstheme="minorHAnsi"/>
              </w:rPr>
            </w:pPr>
            <w:r w:rsidRPr="00046D05">
              <w:rPr>
                <w:rFonts w:asciiTheme="minorHAnsi" w:hAnsiTheme="minorHAnsi" w:cstheme="minorHAnsi"/>
                <w:b/>
                <w:bCs/>
              </w:rPr>
              <w:t>Lecturer: Sigal Eilat-Adar</w:t>
            </w:r>
          </w:p>
        </w:tc>
      </w:tr>
      <w:tr w:rsidR="00350788" w:rsidRPr="00046D05" w14:paraId="12E1FFF4" w14:textId="77777777" w:rsidTr="001E71C8">
        <w:trPr>
          <w:trHeight w:val="454"/>
        </w:trPr>
        <w:tc>
          <w:tcPr>
            <w:tcW w:w="1394" w:type="dxa"/>
            <w:vAlign w:val="center"/>
          </w:tcPr>
          <w:p w14:paraId="7F7B9579" w14:textId="2350C2E8" w:rsidR="00350788" w:rsidRPr="00046D05" w:rsidRDefault="00350788" w:rsidP="00350788">
            <w:pPr>
              <w:spacing w:before="40" w:after="40"/>
              <w:rPr>
                <w:rFonts w:asciiTheme="minorHAnsi" w:hAnsiTheme="minorHAnsi" w:cstheme="minorHAnsi"/>
              </w:rPr>
            </w:pPr>
            <w:r w:rsidRPr="00046D05">
              <w:rPr>
                <w:rFonts w:asciiTheme="minorHAnsi" w:hAnsiTheme="minorHAnsi" w:cstheme="minorHAnsi"/>
              </w:rPr>
              <w:t>9.45-10.15</w:t>
            </w:r>
          </w:p>
        </w:tc>
        <w:tc>
          <w:tcPr>
            <w:tcW w:w="8362" w:type="dxa"/>
            <w:vAlign w:val="center"/>
          </w:tcPr>
          <w:p w14:paraId="43223898" w14:textId="77777777" w:rsidR="00350788" w:rsidRPr="00046D05" w:rsidRDefault="00350788" w:rsidP="00350788">
            <w:pPr>
              <w:spacing w:before="40" w:after="40"/>
              <w:rPr>
                <w:rFonts w:asciiTheme="minorHAnsi" w:hAnsiTheme="minorHAnsi" w:cstheme="minorHAnsi"/>
              </w:rPr>
            </w:pPr>
            <w:r w:rsidRPr="00046D05">
              <w:rPr>
                <w:rFonts w:asciiTheme="minorHAnsi" w:hAnsiTheme="minorHAnsi" w:cstheme="minorHAnsi"/>
              </w:rPr>
              <w:t>Break</w:t>
            </w:r>
          </w:p>
        </w:tc>
      </w:tr>
      <w:tr w:rsidR="00350788" w:rsidRPr="00046D05" w14:paraId="693329E4" w14:textId="77777777" w:rsidTr="001E71C8">
        <w:trPr>
          <w:trHeight w:val="454"/>
        </w:trPr>
        <w:tc>
          <w:tcPr>
            <w:tcW w:w="1394" w:type="dxa"/>
            <w:vAlign w:val="center"/>
          </w:tcPr>
          <w:p w14:paraId="0324FA3A" w14:textId="158EB0C3" w:rsidR="00350788" w:rsidRPr="00046D05" w:rsidRDefault="00350788" w:rsidP="00350788">
            <w:pPr>
              <w:spacing w:before="40" w:after="40"/>
              <w:rPr>
                <w:rFonts w:asciiTheme="minorHAnsi" w:hAnsiTheme="minorHAnsi" w:cstheme="minorHAnsi"/>
                <w:i/>
                <w:iCs/>
              </w:rPr>
            </w:pPr>
            <w:r w:rsidRPr="00046D05">
              <w:rPr>
                <w:rStyle w:val="Emphasis"/>
                <w:rFonts w:asciiTheme="minorHAnsi" w:hAnsiTheme="minorHAnsi" w:cstheme="minorHAnsi"/>
                <w:bCs/>
                <w:i w:val="0"/>
                <w:iCs w:val="0"/>
                <w:shd w:val="clear" w:color="auto" w:fill="FFFFFF"/>
              </w:rPr>
              <w:t>10.15-11.45</w:t>
            </w:r>
          </w:p>
        </w:tc>
        <w:tc>
          <w:tcPr>
            <w:tcW w:w="8362" w:type="dxa"/>
            <w:vAlign w:val="center"/>
          </w:tcPr>
          <w:p w14:paraId="003370C8" w14:textId="1660C3FE" w:rsidR="008A346A" w:rsidRPr="00046D05" w:rsidRDefault="008A346A" w:rsidP="008A346A">
            <w:pPr>
              <w:spacing w:before="40" w:after="40"/>
              <w:rPr>
                <w:rFonts w:asciiTheme="minorHAnsi" w:hAnsiTheme="minorHAnsi" w:cstheme="minorHAnsi"/>
              </w:rPr>
            </w:pPr>
            <w:r w:rsidRPr="00046D05">
              <w:rPr>
                <w:rFonts w:asciiTheme="minorHAnsi" w:hAnsiTheme="minorHAnsi" w:cstheme="minorHAnsi"/>
              </w:rPr>
              <w:t>In-class exercise</w:t>
            </w:r>
            <w:r w:rsidR="004078B2">
              <w:rPr>
                <w:rFonts w:asciiTheme="minorHAnsi" w:hAnsiTheme="minorHAnsi" w:cstheme="minorHAnsi"/>
              </w:rPr>
              <w:t xml:space="preserve"> 1</w:t>
            </w:r>
            <w:r w:rsidRPr="00046D05">
              <w:rPr>
                <w:rFonts w:asciiTheme="minorHAnsi" w:hAnsiTheme="minorHAnsi" w:cstheme="minorHAnsi"/>
              </w:rPr>
              <w:t>:  analyzing data OR 24-h comparison between 2 countries.</w:t>
            </w:r>
          </w:p>
          <w:p w14:paraId="69F4A38C" w14:textId="66C7DEEA" w:rsidR="008A346A" w:rsidRPr="00046D05" w:rsidRDefault="008A346A" w:rsidP="008A346A">
            <w:pPr>
              <w:tabs>
                <w:tab w:val="left" w:pos="426"/>
              </w:tabs>
              <w:spacing w:before="40" w:after="40"/>
              <w:ind w:right="34"/>
              <w:rPr>
                <w:rFonts w:asciiTheme="minorHAnsi" w:hAnsiTheme="minorHAnsi" w:cstheme="minorHAnsi"/>
                <w:b/>
                <w:bCs/>
                <w:rtl/>
              </w:rPr>
            </w:pPr>
            <w:r w:rsidRPr="00046D05">
              <w:rPr>
                <w:rFonts w:asciiTheme="minorHAnsi" w:hAnsiTheme="minorHAnsi" w:cstheme="minorHAnsi"/>
                <w:b/>
                <w:bCs/>
              </w:rPr>
              <w:t>Mentoring: Sigal Eilat-Adar</w:t>
            </w:r>
            <w:r w:rsidRPr="00046D05">
              <w:rPr>
                <w:rFonts w:asciiTheme="minorHAnsi" w:hAnsiTheme="minorHAnsi" w:cstheme="minorHAnsi"/>
              </w:rPr>
              <w:t xml:space="preserve"> </w:t>
            </w:r>
          </w:p>
        </w:tc>
      </w:tr>
      <w:tr w:rsidR="00350788" w:rsidRPr="00046D05" w14:paraId="7EFB8FCF" w14:textId="77777777" w:rsidTr="001E71C8">
        <w:trPr>
          <w:trHeight w:val="454"/>
        </w:trPr>
        <w:tc>
          <w:tcPr>
            <w:tcW w:w="1394" w:type="dxa"/>
            <w:vAlign w:val="center"/>
          </w:tcPr>
          <w:p w14:paraId="6ADB0F94" w14:textId="21B28123" w:rsidR="00350788" w:rsidRPr="00046D05" w:rsidRDefault="00350788" w:rsidP="00350788">
            <w:pPr>
              <w:spacing w:before="40" w:after="40"/>
              <w:rPr>
                <w:rFonts w:asciiTheme="minorHAnsi" w:hAnsiTheme="minorHAnsi" w:cstheme="minorHAnsi"/>
              </w:rPr>
            </w:pPr>
            <w:r w:rsidRPr="00046D05">
              <w:rPr>
                <w:rFonts w:asciiTheme="minorHAnsi" w:hAnsiTheme="minorHAnsi" w:cstheme="minorHAnsi"/>
              </w:rPr>
              <w:t>11.45-12.15</w:t>
            </w:r>
          </w:p>
        </w:tc>
        <w:tc>
          <w:tcPr>
            <w:tcW w:w="8362" w:type="dxa"/>
            <w:vAlign w:val="center"/>
          </w:tcPr>
          <w:p w14:paraId="70F1955A" w14:textId="77777777" w:rsidR="00350788" w:rsidRPr="00046D05" w:rsidRDefault="00350788" w:rsidP="00350788">
            <w:pPr>
              <w:spacing w:before="40" w:after="40"/>
              <w:rPr>
                <w:rFonts w:asciiTheme="minorHAnsi" w:hAnsiTheme="minorHAnsi" w:cstheme="minorHAnsi"/>
              </w:rPr>
            </w:pPr>
            <w:r w:rsidRPr="00046D05">
              <w:rPr>
                <w:rFonts w:asciiTheme="minorHAnsi" w:hAnsiTheme="minorHAnsi" w:cstheme="minorHAnsi"/>
              </w:rPr>
              <w:t>Break</w:t>
            </w:r>
          </w:p>
        </w:tc>
      </w:tr>
      <w:tr w:rsidR="00350788" w:rsidRPr="00046D05" w14:paraId="4B6A1018" w14:textId="77777777" w:rsidTr="001E71C8">
        <w:trPr>
          <w:trHeight w:val="454"/>
        </w:trPr>
        <w:tc>
          <w:tcPr>
            <w:tcW w:w="1394" w:type="dxa"/>
            <w:vAlign w:val="center"/>
          </w:tcPr>
          <w:p w14:paraId="13C8EA9E" w14:textId="1CB7A520" w:rsidR="00350788" w:rsidRPr="00046D05" w:rsidRDefault="00350788" w:rsidP="00350788">
            <w:pPr>
              <w:spacing w:before="40" w:after="40"/>
              <w:rPr>
                <w:rFonts w:asciiTheme="minorHAnsi" w:hAnsiTheme="minorHAnsi" w:cstheme="minorHAnsi"/>
              </w:rPr>
            </w:pPr>
            <w:r w:rsidRPr="00046D05">
              <w:rPr>
                <w:rFonts w:asciiTheme="minorHAnsi" w:hAnsiTheme="minorHAnsi" w:cstheme="minorHAnsi"/>
              </w:rPr>
              <w:lastRenderedPageBreak/>
              <w:t>12:15-13.45</w:t>
            </w:r>
          </w:p>
        </w:tc>
        <w:tc>
          <w:tcPr>
            <w:tcW w:w="8362" w:type="dxa"/>
            <w:vAlign w:val="center"/>
          </w:tcPr>
          <w:p w14:paraId="77C0934E" w14:textId="308EBA06" w:rsidR="00A42F46" w:rsidRPr="00046D05" w:rsidRDefault="002217DA" w:rsidP="00A42F46">
            <w:pPr>
              <w:pStyle w:val="Default"/>
              <w:spacing w:before="40" w:after="40"/>
              <w:rPr>
                <w:rFonts w:asciiTheme="minorHAnsi" w:hAnsiTheme="minorHAnsi" w:cstheme="minorHAnsi"/>
                <w:sz w:val="22"/>
                <w:szCs w:val="22"/>
              </w:rPr>
            </w:pPr>
            <w:r w:rsidRPr="00046D05">
              <w:rPr>
                <w:rFonts w:asciiTheme="minorHAnsi" w:hAnsiTheme="minorHAnsi" w:cstheme="minorHAnsi"/>
                <w:sz w:val="22"/>
                <w:szCs w:val="22"/>
              </w:rPr>
              <w:t>Detection</w:t>
            </w:r>
            <w:r w:rsidR="0028768E" w:rsidRPr="00046D05">
              <w:rPr>
                <w:rFonts w:asciiTheme="minorHAnsi" w:hAnsiTheme="minorHAnsi" w:cstheme="minorHAnsi"/>
                <w:sz w:val="22"/>
                <w:szCs w:val="22"/>
              </w:rPr>
              <w:t xml:space="preserve"> of stool DNA and protein biomarkers as tools to assess dietary intake in humans </w:t>
            </w:r>
          </w:p>
          <w:p w14:paraId="5B7C5231" w14:textId="3769FAA0" w:rsidR="00350788" w:rsidRPr="00046D05" w:rsidRDefault="00B4556E" w:rsidP="00A42F46">
            <w:pPr>
              <w:pStyle w:val="Default"/>
              <w:spacing w:before="40" w:after="40"/>
              <w:rPr>
                <w:rFonts w:asciiTheme="minorHAnsi" w:hAnsiTheme="minorHAnsi" w:cstheme="minorHAnsi"/>
                <w:b/>
                <w:bCs/>
                <w:sz w:val="22"/>
                <w:szCs w:val="22"/>
              </w:rPr>
            </w:pPr>
            <w:r w:rsidRPr="00046D05">
              <w:rPr>
                <w:rFonts w:asciiTheme="minorHAnsi" w:hAnsiTheme="minorHAnsi" w:cstheme="minorHAnsi"/>
                <w:b/>
                <w:bCs/>
                <w:sz w:val="22"/>
                <w:szCs w:val="22"/>
              </w:rPr>
              <w:t xml:space="preserve">Lecturer: </w:t>
            </w:r>
            <w:r w:rsidR="0028768E" w:rsidRPr="00046D05">
              <w:rPr>
                <w:rFonts w:asciiTheme="minorHAnsi" w:hAnsiTheme="minorHAnsi" w:cstheme="minorHAnsi"/>
                <w:b/>
                <w:bCs/>
                <w:sz w:val="22"/>
                <w:szCs w:val="22"/>
              </w:rPr>
              <w:t>Lawrence David</w:t>
            </w:r>
          </w:p>
        </w:tc>
      </w:tr>
    </w:tbl>
    <w:p w14:paraId="3EF850F2" w14:textId="4B0C5947" w:rsidR="003A323D" w:rsidRPr="00046D05" w:rsidRDefault="003A323D"/>
    <w:tbl>
      <w:tblPr>
        <w:tblStyle w:val="TableGrid1"/>
        <w:tblW w:w="9780" w:type="dxa"/>
        <w:tblInd w:w="421" w:type="dxa"/>
        <w:tblLook w:val="04A0" w:firstRow="1" w:lastRow="0" w:firstColumn="1" w:lastColumn="0" w:noHBand="0" w:noVBand="1"/>
      </w:tblPr>
      <w:tblGrid>
        <w:gridCol w:w="1418"/>
        <w:gridCol w:w="29"/>
        <w:gridCol w:w="8333"/>
      </w:tblGrid>
      <w:tr w:rsidR="003A323D" w:rsidRPr="00046D05" w14:paraId="3864CD29" w14:textId="77777777" w:rsidTr="003A323D">
        <w:trPr>
          <w:trHeight w:val="454"/>
        </w:trPr>
        <w:tc>
          <w:tcPr>
            <w:tcW w:w="9780" w:type="dxa"/>
            <w:gridSpan w:val="3"/>
            <w:shd w:val="clear" w:color="auto" w:fill="D9E2F3" w:themeFill="accent5" w:themeFillTint="33"/>
            <w:vAlign w:val="center"/>
          </w:tcPr>
          <w:p w14:paraId="574620CA" w14:textId="1819A5E1" w:rsidR="003A323D" w:rsidRPr="00046D05" w:rsidRDefault="003A323D" w:rsidP="00607AD3">
            <w:pPr>
              <w:spacing w:before="40" w:after="40"/>
              <w:rPr>
                <w:rFonts w:asciiTheme="minorBidi" w:hAnsiTheme="minorBidi" w:cstheme="minorBidi"/>
                <w:b/>
                <w:sz w:val="20"/>
                <w:szCs w:val="20"/>
              </w:rPr>
            </w:pPr>
            <w:r w:rsidRPr="00046D05">
              <w:br w:type="page"/>
              <w:t xml:space="preserve"> </w:t>
            </w:r>
            <w:r w:rsidRPr="00046D05">
              <w:rPr>
                <w:rFonts w:asciiTheme="minorBidi" w:hAnsiTheme="minorBidi" w:cstheme="minorBidi"/>
                <w:b/>
                <w:sz w:val="20"/>
                <w:szCs w:val="20"/>
              </w:rPr>
              <w:t xml:space="preserve">Wednesday, July </w:t>
            </w:r>
            <w:r w:rsidR="009E418A" w:rsidRPr="00046D05">
              <w:rPr>
                <w:rFonts w:asciiTheme="minorBidi" w:hAnsiTheme="minorBidi" w:cstheme="minorBidi"/>
                <w:b/>
                <w:sz w:val="20"/>
                <w:szCs w:val="20"/>
              </w:rPr>
              <w:t>1</w:t>
            </w:r>
            <w:r w:rsidR="00B344FB" w:rsidRPr="00046D05">
              <w:rPr>
                <w:rFonts w:asciiTheme="minorBidi" w:hAnsiTheme="minorBidi" w:cstheme="minorBidi"/>
                <w:b/>
                <w:sz w:val="20"/>
                <w:szCs w:val="20"/>
              </w:rPr>
              <w:t>6</w:t>
            </w:r>
            <w:r w:rsidRPr="00046D05">
              <w:rPr>
                <w:rFonts w:asciiTheme="minorBidi" w:hAnsiTheme="minorBidi" w:cstheme="minorBidi"/>
                <w:b/>
                <w:sz w:val="20"/>
                <w:szCs w:val="20"/>
              </w:rPr>
              <w:t xml:space="preserve"> (Day 4) – Lecturer</w:t>
            </w:r>
            <w:r w:rsidR="00615B3F" w:rsidRPr="00046D05">
              <w:rPr>
                <w:rFonts w:asciiTheme="minorBidi" w:hAnsiTheme="minorBidi" w:cstheme="minorBidi"/>
                <w:b/>
                <w:sz w:val="20"/>
                <w:szCs w:val="20"/>
              </w:rPr>
              <w:t>s</w:t>
            </w:r>
            <w:r w:rsidRPr="00046D05">
              <w:rPr>
                <w:rFonts w:asciiTheme="minorBidi" w:hAnsiTheme="minorBidi" w:cstheme="minorBidi"/>
                <w:b/>
                <w:sz w:val="20"/>
                <w:szCs w:val="20"/>
              </w:rPr>
              <w:t xml:space="preserve">: </w:t>
            </w:r>
            <w:r w:rsidR="00584439" w:rsidRPr="00046D05">
              <w:rPr>
                <w:rFonts w:asciiTheme="minorBidi" w:hAnsiTheme="minorBidi" w:cstheme="minorBidi"/>
                <w:b/>
                <w:sz w:val="20"/>
                <w:szCs w:val="20"/>
              </w:rPr>
              <w:t>Naomi Fliss</w:t>
            </w:r>
            <w:r w:rsidR="001E71C8" w:rsidRPr="001E71C8">
              <w:rPr>
                <w:rFonts w:asciiTheme="minorBidi" w:hAnsiTheme="minorBidi" w:cstheme="minorBidi"/>
                <w:b/>
                <w:sz w:val="20"/>
                <w:szCs w:val="20"/>
              </w:rPr>
              <w:t>- Isakov</w:t>
            </w:r>
            <w:r w:rsidR="001E71C8">
              <w:rPr>
                <w:rFonts w:asciiTheme="minorBidi" w:hAnsiTheme="minorBidi" w:cstheme="minorBidi"/>
                <w:b/>
                <w:sz w:val="20"/>
                <w:szCs w:val="20"/>
              </w:rPr>
              <w:t>, and</w:t>
            </w:r>
            <w:r w:rsidR="001E71C8" w:rsidRPr="001E71C8">
              <w:rPr>
                <w:rFonts w:asciiTheme="minorBidi" w:hAnsiTheme="minorBidi" w:cstheme="minorBidi"/>
                <w:b/>
                <w:sz w:val="20"/>
                <w:szCs w:val="20"/>
              </w:rPr>
              <w:t xml:space="preserve"> Josefa </w:t>
            </w:r>
            <w:proofErr w:type="spellStart"/>
            <w:r w:rsidR="001E71C8" w:rsidRPr="001E71C8">
              <w:rPr>
                <w:rFonts w:asciiTheme="minorBidi" w:hAnsiTheme="minorBidi" w:cstheme="minorBidi"/>
                <w:b/>
                <w:sz w:val="20"/>
                <w:szCs w:val="20"/>
              </w:rPr>
              <w:t>Kachal</w:t>
            </w:r>
            <w:proofErr w:type="spellEnd"/>
            <w:r w:rsidR="001E71C8" w:rsidRPr="00F41660">
              <w:rPr>
                <w:rFonts w:cs="Calibri"/>
              </w:rPr>
              <w:t xml:space="preserve"> </w:t>
            </w:r>
          </w:p>
        </w:tc>
      </w:tr>
      <w:tr w:rsidR="00350788" w:rsidRPr="00046D05" w14:paraId="6000D5DD" w14:textId="77777777" w:rsidTr="003A323D">
        <w:trPr>
          <w:trHeight w:val="454"/>
        </w:trPr>
        <w:tc>
          <w:tcPr>
            <w:tcW w:w="1418" w:type="dxa"/>
            <w:vAlign w:val="center"/>
          </w:tcPr>
          <w:p w14:paraId="0E1F6754" w14:textId="5846137B" w:rsidR="00350788" w:rsidRPr="00046D05" w:rsidRDefault="00350788" w:rsidP="00350788">
            <w:pPr>
              <w:spacing w:before="40" w:after="40"/>
              <w:rPr>
                <w:rFonts w:asciiTheme="minorHAnsi" w:hAnsiTheme="minorHAnsi" w:cstheme="minorHAnsi"/>
                <w:i/>
                <w:iCs/>
              </w:rPr>
            </w:pPr>
            <w:r w:rsidRPr="00046D05">
              <w:rPr>
                <w:rStyle w:val="Emphasis"/>
                <w:rFonts w:asciiTheme="minorHAnsi" w:hAnsiTheme="minorHAnsi" w:cstheme="minorHAnsi"/>
                <w:bCs/>
                <w:i w:val="0"/>
                <w:iCs w:val="0"/>
                <w:shd w:val="clear" w:color="auto" w:fill="FFFFFF"/>
              </w:rPr>
              <w:t>8.15-9.45</w:t>
            </w:r>
          </w:p>
        </w:tc>
        <w:tc>
          <w:tcPr>
            <w:tcW w:w="8362" w:type="dxa"/>
            <w:gridSpan w:val="2"/>
            <w:vAlign w:val="center"/>
          </w:tcPr>
          <w:p w14:paraId="434BFC7E" w14:textId="77777777" w:rsidR="001E71C8" w:rsidRDefault="00584439" w:rsidP="005C4414">
            <w:pPr>
              <w:pStyle w:val="Default"/>
              <w:spacing w:before="40" w:after="40" w:line="276" w:lineRule="auto"/>
              <w:rPr>
                <w:rFonts w:asciiTheme="minorHAnsi" w:hAnsiTheme="minorHAnsi" w:cstheme="minorHAnsi"/>
                <w:sz w:val="22"/>
                <w:szCs w:val="22"/>
                <w:rtl/>
              </w:rPr>
            </w:pPr>
            <w:r w:rsidRPr="00046D05">
              <w:rPr>
                <w:rFonts w:asciiTheme="minorHAnsi" w:hAnsiTheme="minorHAnsi" w:cstheme="minorHAnsi"/>
                <w:sz w:val="22"/>
                <w:szCs w:val="22"/>
              </w:rPr>
              <w:t>NOVA system – a lecture and an exercise</w:t>
            </w:r>
          </w:p>
          <w:p w14:paraId="52F6C56D" w14:textId="0F7980B9" w:rsidR="005C4414" w:rsidRPr="00046D05" w:rsidRDefault="005C4414" w:rsidP="005C4414">
            <w:pPr>
              <w:pStyle w:val="Default"/>
              <w:spacing w:before="40" w:after="40" w:line="276" w:lineRule="auto"/>
              <w:rPr>
                <w:rFonts w:asciiTheme="minorHAnsi" w:hAnsiTheme="minorHAnsi" w:cstheme="minorHAnsi"/>
                <w:sz w:val="22"/>
                <w:szCs w:val="22"/>
              </w:rPr>
            </w:pPr>
            <w:r w:rsidRPr="001E71C8">
              <w:rPr>
                <w:rFonts w:asciiTheme="minorHAnsi" w:hAnsiTheme="minorHAnsi" w:cstheme="minorHAnsi"/>
                <w:b/>
                <w:bCs/>
                <w:sz w:val="22"/>
                <w:szCs w:val="22"/>
              </w:rPr>
              <w:t>Lecturer: Naomi Fliss</w:t>
            </w:r>
            <w:r w:rsidR="001E71C8" w:rsidRPr="001E71C8">
              <w:rPr>
                <w:rFonts w:asciiTheme="minorHAnsi" w:hAnsiTheme="minorHAnsi" w:cstheme="minorHAnsi"/>
                <w:b/>
                <w:bCs/>
                <w:sz w:val="22"/>
                <w:szCs w:val="22"/>
              </w:rPr>
              <w:t>- Isakov</w:t>
            </w:r>
          </w:p>
        </w:tc>
      </w:tr>
      <w:tr w:rsidR="00350788" w:rsidRPr="00046D05" w14:paraId="581A17C7" w14:textId="77777777" w:rsidTr="003A323D">
        <w:trPr>
          <w:trHeight w:val="454"/>
        </w:trPr>
        <w:tc>
          <w:tcPr>
            <w:tcW w:w="1418" w:type="dxa"/>
            <w:vAlign w:val="center"/>
          </w:tcPr>
          <w:p w14:paraId="1B197560" w14:textId="55A3D209" w:rsidR="00350788" w:rsidRPr="00046D05" w:rsidRDefault="00350788" w:rsidP="00350788">
            <w:pPr>
              <w:spacing w:before="40" w:after="40"/>
              <w:rPr>
                <w:rFonts w:asciiTheme="minorHAnsi" w:hAnsiTheme="minorHAnsi" w:cstheme="minorHAnsi"/>
              </w:rPr>
            </w:pPr>
            <w:r w:rsidRPr="00046D05">
              <w:rPr>
                <w:rFonts w:asciiTheme="minorHAnsi" w:hAnsiTheme="minorHAnsi" w:cstheme="minorHAnsi"/>
              </w:rPr>
              <w:t>9.45-10.15</w:t>
            </w:r>
          </w:p>
        </w:tc>
        <w:tc>
          <w:tcPr>
            <w:tcW w:w="8362" w:type="dxa"/>
            <w:gridSpan w:val="2"/>
            <w:vAlign w:val="center"/>
          </w:tcPr>
          <w:p w14:paraId="3AB8A18B" w14:textId="77777777" w:rsidR="00350788" w:rsidRPr="00046D05" w:rsidRDefault="00350788" w:rsidP="00350788">
            <w:pPr>
              <w:spacing w:before="40" w:after="40"/>
              <w:rPr>
                <w:rFonts w:asciiTheme="minorHAnsi" w:hAnsiTheme="minorHAnsi" w:cstheme="minorHAnsi"/>
              </w:rPr>
            </w:pPr>
            <w:r w:rsidRPr="00046D05">
              <w:rPr>
                <w:rFonts w:asciiTheme="minorHAnsi" w:hAnsiTheme="minorHAnsi" w:cstheme="minorHAnsi"/>
              </w:rPr>
              <w:t>Break</w:t>
            </w:r>
          </w:p>
        </w:tc>
      </w:tr>
      <w:tr w:rsidR="00350788" w:rsidRPr="00046D05" w14:paraId="78E5B699" w14:textId="77777777" w:rsidTr="003A323D">
        <w:trPr>
          <w:trHeight w:val="454"/>
        </w:trPr>
        <w:tc>
          <w:tcPr>
            <w:tcW w:w="1418" w:type="dxa"/>
            <w:vAlign w:val="center"/>
          </w:tcPr>
          <w:p w14:paraId="7C0F15AA" w14:textId="6A5E16DB" w:rsidR="00350788" w:rsidRPr="00046D05" w:rsidRDefault="00350788" w:rsidP="00350788">
            <w:pPr>
              <w:spacing w:before="40" w:after="40"/>
              <w:rPr>
                <w:rFonts w:asciiTheme="minorHAnsi" w:hAnsiTheme="minorHAnsi" w:cstheme="minorHAnsi"/>
                <w:i/>
                <w:iCs/>
              </w:rPr>
            </w:pPr>
            <w:r w:rsidRPr="00046D05">
              <w:rPr>
                <w:rStyle w:val="Emphasis"/>
                <w:rFonts w:asciiTheme="minorHAnsi" w:hAnsiTheme="minorHAnsi" w:cstheme="minorHAnsi"/>
                <w:bCs/>
                <w:i w:val="0"/>
                <w:iCs w:val="0"/>
                <w:shd w:val="clear" w:color="auto" w:fill="FFFFFF"/>
              </w:rPr>
              <w:t>10.15-11.45</w:t>
            </w:r>
          </w:p>
        </w:tc>
        <w:tc>
          <w:tcPr>
            <w:tcW w:w="8362" w:type="dxa"/>
            <w:gridSpan w:val="2"/>
            <w:vAlign w:val="center"/>
          </w:tcPr>
          <w:p w14:paraId="60BD0515" w14:textId="17C117B7" w:rsidR="00171F34" w:rsidRPr="00171F34" w:rsidRDefault="00171F34" w:rsidP="001E71C8">
            <w:pPr>
              <w:pStyle w:val="Default"/>
              <w:spacing w:before="40" w:after="40" w:line="276" w:lineRule="auto"/>
              <w:rPr>
                <w:rFonts w:asciiTheme="minorHAnsi" w:hAnsiTheme="minorHAnsi" w:cstheme="minorHAnsi"/>
                <w:color w:val="auto"/>
                <w:sz w:val="22"/>
                <w:szCs w:val="22"/>
              </w:rPr>
            </w:pPr>
            <w:r w:rsidRPr="00171F34">
              <w:rPr>
                <w:rFonts w:asciiTheme="minorHAnsi" w:hAnsiTheme="minorHAnsi" w:cstheme="minorHAnsi"/>
                <w:color w:val="auto"/>
              </w:rPr>
              <w:t>In-class exercise 2</w:t>
            </w:r>
            <w:r>
              <w:rPr>
                <w:rFonts w:asciiTheme="minorHAnsi" w:hAnsiTheme="minorHAnsi" w:cstheme="minorHAnsi"/>
                <w:color w:val="auto"/>
              </w:rPr>
              <w:t>:</w:t>
            </w:r>
            <w:r w:rsidRPr="00171F34">
              <w:rPr>
                <w:rFonts w:asciiTheme="minorHAnsi" w:hAnsiTheme="minorHAnsi" w:cstheme="minorHAnsi"/>
                <w:color w:val="auto"/>
              </w:rPr>
              <w:t xml:space="preserve"> NOVA</w:t>
            </w:r>
            <w:r>
              <w:rPr>
                <w:rFonts w:asciiTheme="minorHAnsi" w:hAnsiTheme="minorHAnsi" w:cstheme="minorHAnsi"/>
                <w:color w:val="auto"/>
                <w:sz w:val="22"/>
                <w:szCs w:val="22"/>
              </w:rPr>
              <w:t xml:space="preserve"> classification</w:t>
            </w:r>
          </w:p>
          <w:p w14:paraId="4AB0C6C8" w14:textId="4B74F3E2" w:rsidR="00350788" w:rsidRPr="00171F34" w:rsidRDefault="00584439" w:rsidP="001E71C8">
            <w:pPr>
              <w:pStyle w:val="Default"/>
              <w:spacing w:before="40" w:after="40" w:line="276" w:lineRule="auto"/>
              <w:rPr>
                <w:rFonts w:asciiTheme="minorHAnsi" w:hAnsiTheme="minorHAnsi" w:cstheme="minorHAnsi"/>
                <w:color w:val="auto"/>
                <w:sz w:val="22"/>
                <w:szCs w:val="22"/>
              </w:rPr>
            </w:pPr>
            <w:r w:rsidRPr="00171F34">
              <w:rPr>
                <w:rFonts w:asciiTheme="minorHAnsi" w:hAnsiTheme="minorHAnsi" w:cstheme="minorHAnsi"/>
                <w:color w:val="auto"/>
                <w:sz w:val="22"/>
                <w:szCs w:val="22"/>
              </w:rPr>
              <w:t xml:space="preserve">Nutrition policy to promote </w:t>
            </w:r>
            <w:r w:rsidR="00242604" w:rsidRPr="00171F34">
              <w:rPr>
                <w:rFonts w:asciiTheme="minorHAnsi" w:hAnsiTheme="minorHAnsi" w:cstheme="minorHAnsi"/>
                <w:color w:val="auto"/>
                <w:sz w:val="22"/>
                <w:szCs w:val="22"/>
              </w:rPr>
              <w:t xml:space="preserve">a </w:t>
            </w:r>
            <w:r w:rsidRPr="00171F34">
              <w:rPr>
                <w:rFonts w:asciiTheme="minorHAnsi" w:hAnsiTheme="minorHAnsi" w:cstheme="minorHAnsi"/>
                <w:color w:val="auto"/>
                <w:sz w:val="22"/>
                <w:szCs w:val="22"/>
              </w:rPr>
              <w:t xml:space="preserve">healthy </w:t>
            </w:r>
            <w:r w:rsidR="00242604" w:rsidRPr="00171F34">
              <w:rPr>
                <w:rFonts w:asciiTheme="minorHAnsi" w:hAnsiTheme="minorHAnsi" w:cstheme="minorHAnsi"/>
                <w:color w:val="auto"/>
                <w:sz w:val="22"/>
                <w:szCs w:val="22"/>
              </w:rPr>
              <w:t xml:space="preserve">lifestyle </w:t>
            </w:r>
          </w:p>
          <w:p w14:paraId="639F7F5B" w14:textId="4F3CABDA" w:rsidR="005C4414" w:rsidRPr="00171F34" w:rsidRDefault="005C4414" w:rsidP="001E71C8">
            <w:pPr>
              <w:pStyle w:val="Default"/>
              <w:spacing w:before="40" w:after="40" w:line="276" w:lineRule="auto"/>
              <w:rPr>
                <w:rFonts w:asciiTheme="minorHAnsi" w:hAnsiTheme="minorHAnsi" w:cstheme="minorHAnsi"/>
                <w:b/>
                <w:bCs/>
                <w:color w:val="auto"/>
                <w:sz w:val="22"/>
                <w:szCs w:val="22"/>
              </w:rPr>
            </w:pPr>
            <w:r w:rsidRPr="00171F34">
              <w:rPr>
                <w:rFonts w:asciiTheme="minorHAnsi" w:hAnsiTheme="minorHAnsi" w:cstheme="minorHAnsi"/>
                <w:b/>
                <w:bCs/>
                <w:color w:val="auto"/>
                <w:sz w:val="22"/>
                <w:szCs w:val="22"/>
              </w:rPr>
              <w:t>Lecturer: Naomi Fliss</w:t>
            </w:r>
            <w:r w:rsidR="007D0B68" w:rsidRPr="00171F34">
              <w:rPr>
                <w:rFonts w:asciiTheme="minorHAnsi" w:hAnsiTheme="minorHAnsi" w:cstheme="minorHAnsi"/>
                <w:b/>
                <w:bCs/>
                <w:color w:val="auto"/>
                <w:sz w:val="22"/>
                <w:szCs w:val="22"/>
              </w:rPr>
              <w:t>- Isakov</w:t>
            </w:r>
          </w:p>
        </w:tc>
      </w:tr>
      <w:tr w:rsidR="00350788" w:rsidRPr="00046D05" w14:paraId="117CD868" w14:textId="77777777" w:rsidTr="002F6E5D">
        <w:trPr>
          <w:trHeight w:val="454"/>
        </w:trPr>
        <w:tc>
          <w:tcPr>
            <w:tcW w:w="1418" w:type="dxa"/>
            <w:vAlign w:val="center"/>
          </w:tcPr>
          <w:p w14:paraId="1F9B050B" w14:textId="2A5FCF9E" w:rsidR="00350788" w:rsidRPr="00046D05" w:rsidRDefault="00350788" w:rsidP="00350788">
            <w:pPr>
              <w:spacing w:before="40" w:after="40"/>
              <w:rPr>
                <w:rStyle w:val="Emphasis"/>
                <w:rFonts w:asciiTheme="minorHAnsi" w:hAnsiTheme="minorHAnsi" w:cstheme="minorHAnsi"/>
                <w:bCs/>
                <w:shd w:val="clear" w:color="auto" w:fill="FFFFFF"/>
              </w:rPr>
            </w:pPr>
            <w:r w:rsidRPr="00046D05">
              <w:rPr>
                <w:rFonts w:asciiTheme="minorHAnsi" w:hAnsiTheme="minorHAnsi" w:cstheme="minorHAnsi"/>
              </w:rPr>
              <w:t>11.45-12.15</w:t>
            </w:r>
          </w:p>
        </w:tc>
        <w:tc>
          <w:tcPr>
            <w:tcW w:w="8362" w:type="dxa"/>
            <w:gridSpan w:val="2"/>
            <w:vAlign w:val="bottom"/>
          </w:tcPr>
          <w:p w14:paraId="191D3B69" w14:textId="77777777" w:rsidR="00350788" w:rsidRPr="00046D05" w:rsidDel="00146F82" w:rsidRDefault="00350788" w:rsidP="00350788">
            <w:pPr>
              <w:spacing w:before="40" w:after="40"/>
              <w:rPr>
                <w:rFonts w:asciiTheme="minorHAnsi" w:hAnsiTheme="minorHAnsi" w:cstheme="minorHAnsi"/>
                <w:b/>
                <w:bCs/>
                <w:u w:val="single"/>
              </w:rPr>
            </w:pPr>
            <w:r w:rsidRPr="00046D05">
              <w:rPr>
                <w:rFonts w:asciiTheme="minorHAnsi" w:hAnsiTheme="minorHAnsi" w:cstheme="minorHAnsi"/>
              </w:rPr>
              <w:t>Break</w:t>
            </w:r>
          </w:p>
        </w:tc>
      </w:tr>
      <w:tr w:rsidR="00350788" w:rsidRPr="00046D05" w14:paraId="0A17F3A0" w14:textId="77777777" w:rsidTr="003A323D">
        <w:trPr>
          <w:trHeight w:val="454"/>
        </w:trPr>
        <w:tc>
          <w:tcPr>
            <w:tcW w:w="1418" w:type="dxa"/>
            <w:vAlign w:val="center"/>
          </w:tcPr>
          <w:p w14:paraId="7D86B62A" w14:textId="5599C605" w:rsidR="00350788" w:rsidRPr="00046D05" w:rsidRDefault="00350788" w:rsidP="00350788">
            <w:pPr>
              <w:spacing w:before="40" w:after="40"/>
              <w:rPr>
                <w:rFonts w:asciiTheme="minorHAnsi" w:hAnsiTheme="minorHAnsi" w:cstheme="minorHAnsi"/>
              </w:rPr>
            </w:pPr>
            <w:r w:rsidRPr="00046D05">
              <w:rPr>
                <w:rFonts w:asciiTheme="minorHAnsi" w:hAnsiTheme="minorHAnsi" w:cstheme="minorHAnsi"/>
              </w:rPr>
              <w:t>12:15-13.45</w:t>
            </w:r>
          </w:p>
        </w:tc>
        <w:tc>
          <w:tcPr>
            <w:tcW w:w="8362" w:type="dxa"/>
            <w:gridSpan w:val="2"/>
            <w:vAlign w:val="center"/>
          </w:tcPr>
          <w:p w14:paraId="1AD8CC07" w14:textId="47B0F247" w:rsidR="00584439" w:rsidRPr="00046D05" w:rsidRDefault="007D0B68" w:rsidP="001E71C8">
            <w:pPr>
              <w:spacing w:before="40" w:after="40"/>
              <w:rPr>
                <w:rFonts w:asciiTheme="minorHAnsi" w:hAnsiTheme="minorHAnsi" w:cstheme="minorHAnsi"/>
              </w:rPr>
            </w:pPr>
            <w:r w:rsidRPr="00046D05">
              <w:rPr>
                <w:rFonts w:asciiTheme="minorBidi" w:hAnsiTheme="minorBidi" w:cstheme="minorBidi"/>
                <w:sz w:val="20"/>
                <w:szCs w:val="20"/>
              </w:rPr>
              <w:t>Nutrition and dietary care for the elderly with a focus on malnutrition</w:t>
            </w:r>
            <w:r w:rsidRPr="00046D05">
              <w:rPr>
                <w:rFonts w:asciiTheme="minorBidi" w:hAnsiTheme="minorBidi" w:cstheme="minorBidi"/>
                <w:sz w:val="20"/>
                <w:szCs w:val="20"/>
              </w:rPr>
              <w:br/>
            </w:r>
            <w:r w:rsidRPr="001E71C8">
              <w:rPr>
                <w:rFonts w:asciiTheme="minorHAnsi" w:eastAsiaTheme="minorHAnsi" w:hAnsiTheme="minorHAnsi" w:cstheme="minorHAnsi"/>
                <w:b/>
                <w:bCs/>
                <w:color w:val="000000"/>
              </w:rPr>
              <w:t xml:space="preserve">Lecturer: Josefa </w:t>
            </w:r>
            <w:proofErr w:type="spellStart"/>
            <w:r w:rsidRPr="001E71C8">
              <w:rPr>
                <w:rFonts w:asciiTheme="minorHAnsi" w:eastAsiaTheme="minorHAnsi" w:hAnsiTheme="minorHAnsi" w:cstheme="minorHAnsi"/>
                <w:b/>
                <w:bCs/>
                <w:color w:val="000000"/>
              </w:rPr>
              <w:t>Kachal</w:t>
            </w:r>
            <w:proofErr w:type="spellEnd"/>
            <w:r w:rsidRPr="001E71C8">
              <w:rPr>
                <w:rFonts w:asciiTheme="minorHAnsi" w:eastAsiaTheme="minorHAnsi" w:hAnsiTheme="minorHAnsi" w:cstheme="minorHAnsi"/>
                <w:b/>
                <w:bCs/>
                <w:color w:val="000000"/>
              </w:rPr>
              <w:t xml:space="preserve">  </w:t>
            </w:r>
          </w:p>
        </w:tc>
      </w:tr>
      <w:tr w:rsidR="003A323D" w:rsidRPr="00046D05" w14:paraId="515F495C" w14:textId="77777777" w:rsidTr="00584439">
        <w:trPr>
          <w:trHeight w:val="541"/>
        </w:trPr>
        <w:tc>
          <w:tcPr>
            <w:tcW w:w="9780" w:type="dxa"/>
            <w:gridSpan w:val="3"/>
            <w:tcBorders>
              <w:top w:val="single" w:sz="4" w:space="0" w:color="auto"/>
              <w:bottom w:val="single" w:sz="4" w:space="0" w:color="auto"/>
            </w:tcBorders>
            <w:shd w:val="clear" w:color="auto" w:fill="D9E2F3" w:themeFill="accent5" w:themeFillTint="33"/>
            <w:vAlign w:val="center"/>
          </w:tcPr>
          <w:p w14:paraId="53E9F4C0" w14:textId="40C7A0A6" w:rsidR="003A323D" w:rsidRPr="00046D05" w:rsidRDefault="003A323D" w:rsidP="00E13B94">
            <w:pPr>
              <w:spacing w:before="40" w:after="40"/>
              <w:rPr>
                <w:rFonts w:asciiTheme="minorBidi" w:hAnsiTheme="minorBidi" w:cstheme="minorBidi"/>
                <w:b/>
                <w:sz w:val="20"/>
                <w:szCs w:val="20"/>
              </w:rPr>
            </w:pPr>
            <w:r w:rsidRPr="00046D05">
              <w:rPr>
                <w:rFonts w:asciiTheme="minorBidi" w:hAnsiTheme="minorBidi" w:cstheme="minorBidi"/>
                <w:b/>
                <w:sz w:val="20"/>
                <w:szCs w:val="20"/>
              </w:rPr>
              <w:t xml:space="preserve">Thursday, July </w:t>
            </w:r>
            <w:r w:rsidR="009E418A" w:rsidRPr="00046D05">
              <w:rPr>
                <w:rFonts w:asciiTheme="minorBidi" w:hAnsiTheme="minorBidi" w:cstheme="minorBidi"/>
                <w:b/>
                <w:sz w:val="20"/>
                <w:szCs w:val="20"/>
              </w:rPr>
              <w:t>1</w:t>
            </w:r>
            <w:r w:rsidR="007F29DE" w:rsidRPr="00046D05">
              <w:rPr>
                <w:rFonts w:asciiTheme="minorBidi" w:hAnsiTheme="minorBidi" w:cstheme="minorBidi"/>
                <w:b/>
                <w:sz w:val="20"/>
                <w:szCs w:val="20"/>
              </w:rPr>
              <w:t>7</w:t>
            </w:r>
            <w:r w:rsidRPr="00046D05">
              <w:rPr>
                <w:rFonts w:asciiTheme="minorBidi" w:hAnsiTheme="minorBidi" w:cstheme="minorBidi"/>
                <w:b/>
                <w:sz w:val="20"/>
                <w:szCs w:val="20"/>
              </w:rPr>
              <w:t xml:space="preserve"> (Day 5) – Lecturer</w:t>
            </w:r>
            <w:r w:rsidR="00607AD3" w:rsidRPr="00046D05">
              <w:rPr>
                <w:rFonts w:asciiTheme="minorBidi" w:hAnsiTheme="minorBidi" w:cstheme="minorBidi"/>
                <w:b/>
                <w:sz w:val="20"/>
                <w:szCs w:val="20"/>
              </w:rPr>
              <w:t>s</w:t>
            </w:r>
            <w:r w:rsidR="00E13B94" w:rsidRPr="00046D05">
              <w:rPr>
                <w:rFonts w:asciiTheme="minorBidi" w:hAnsiTheme="minorBidi" w:cstheme="minorBidi"/>
                <w:b/>
                <w:sz w:val="20"/>
                <w:szCs w:val="20"/>
              </w:rPr>
              <w:t>: Sigal Eilat-Adar</w:t>
            </w:r>
            <w:r w:rsidR="001E71C8">
              <w:rPr>
                <w:rFonts w:asciiTheme="minorBidi" w:hAnsiTheme="minorBidi" w:cstheme="minorBidi"/>
                <w:b/>
                <w:sz w:val="20"/>
                <w:szCs w:val="20"/>
              </w:rPr>
              <w:t xml:space="preserve">, and </w:t>
            </w:r>
            <w:r w:rsidR="001E71C8" w:rsidRPr="001E71C8">
              <w:rPr>
                <w:rFonts w:asciiTheme="minorBidi" w:hAnsiTheme="minorBidi" w:cstheme="minorBidi"/>
                <w:b/>
                <w:sz w:val="20"/>
                <w:szCs w:val="20"/>
              </w:rPr>
              <w:t xml:space="preserve">Johanna E. </w:t>
            </w:r>
            <w:proofErr w:type="spellStart"/>
            <w:r w:rsidR="001E71C8" w:rsidRPr="001E71C8">
              <w:rPr>
                <w:rFonts w:asciiTheme="minorBidi" w:hAnsiTheme="minorBidi" w:cstheme="minorBidi"/>
                <w:b/>
                <w:sz w:val="20"/>
                <w:szCs w:val="20"/>
              </w:rPr>
              <w:t>Torfadottir</w:t>
            </w:r>
            <w:proofErr w:type="spellEnd"/>
            <w:r w:rsidR="00607AD3" w:rsidRPr="00046D05">
              <w:rPr>
                <w:rFonts w:asciiTheme="minorBidi" w:hAnsiTheme="minorBidi" w:cstheme="minorBidi"/>
                <w:b/>
                <w:sz w:val="20"/>
                <w:szCs w:val="20"/>
              </w:rPr>
              <w:t xml:space="preserve"> </w:t>
            </w:r>
          </w:p>
        </w:tc>
      </w:tr>
      <w:tr w:rsidR="007D0B68" w:rsidRPr="00046D05" w14:paraId="2140A52A" w14:textId="77777777" w:rsidTr="003A323D">
        <w:trPr>
          <w:trHeight w:val="454"/>
        </w:trPr>
        <w:tc>
          <w:tcPr>
            <w:tcW w:w="1418" w:type="dxa"/>
            <w:vAlign w:val="center"/>
          </w:tcPr>
          <w:p w14:paraId="4F8E1F92" w14:textId="290E827D" w:rsidR="007D0B68" w:rsidRPr="00046D05" w:rsidRDefault="007D0B68" w:rsidP="007D0B68">
            <w:pPr>
              <w:spacing w:before="40" w:after="40"/>
              <w:rPr>
                <w:rStyle w:val="Emphasis"/>
                <w:rFonts w:asciiTheme="minorHAnsi" w:hAnsiTheme="minorHAnsi" w:cstheme="minorHAnsi"/>
                <w:bCs/>
                <w:i w:val="0"/>
                <w:iCs w:val="0"/>
                <w:shd w:val="clear" w:color="auto" w:fill="FFFFFF"/>
              </w:rPr>
            </w:pPr>
            <w:r w:rsidRPr="00046D05">
              <w:rPr>
                <w:rStyle w:val="Emphasis"/>
                <w:rFonts w:asciiTheme="minorHAnsi" w:hAnsiTheme="minorHAnsi" w:cstheme="minorHAnsi"/>
                <w:bCs/>
                <w:i w:val="0"/>
                <w:iCs w:val="0"/>
                <w:shd w:val="clear" w:color="auto" w:fill="FFFFFF"/>
              </w:rPr>
              <w:t>8.15-9.45</w:t>
            </w:r>
          </w:p>
        </w:tc>
        <w:tc>
          <w:tcPr>
            <w:tcW w:w="8362" w:type="dxa"/>
            <w:gridSpan w:val="2"/>
            <w:vAlign w:val="center"/>
          </w:tcPr>
          <w:p w14:paraId="5B808535" w14:textId="6A4B5B6B" w:rsidR="000545F1" w:rsidRPr="00046D05" w:rsidRDefault="000545F1" w:rsidP="000545F1">
            <w:pPr>
              <w:spacing w:before="40" w:after="40"/>
              <w:rPr>
                <w:rFonts w:asciiTheme="minorHAnsi" w:hAnsiTheme="minorHAnsi" w:cstheme="minorHAnsi"/>
              </w:rPr>
            </w:pPr>
            <w:r w:rsidRPr="00046D05">
              <w:rPr>
                <w:rFonts w:asciiTheme="minorHAnsi" w:hAnsiTheme="minorHAnsi" w:cstheme="minorHAnsi"/>
              </w:rPr>
              <w:t xml:space="preserve">Challenges of Implementing New </w:t>
            </w:r>
            <w:r w:rsidR="009F6794">
              <w:rPr>
                <w:rFonts w:asciiTheme="minorHAnsi" w:hAnsiTheme="minorHAnsi" w:cstheme="minorHAnsi"/>
              </w:rPr>
              <w:t>Food-Based</w:t>
            </w:r>
            <w:r w:rsidRPr="00046D05">
              <w:rPr>
                <w:rFonts w:asciiTheme="minorHAnsi" w:hAnsiTheme="minorHAnsi" w:cstheme="minorHAnsi"/>
              </w:rPr>
              <w:t xml:space="preserve"> Dietary Guidelines in Iceland.</w:t>
            </w:r>
          </w:p>
          <w:p w14:paraId="5ADE1D5A" w14:textId="0FE4E70D" w:rsidR="007D0B68" w:rsidRPr="00046D05" w:rsidRDefault="007D0B68" w:rsidP="000545F1">
            <w:pPr>
              <w:spacing w:before="40" w:after="40"/>
              <w:rPr>
                <w:rFonts w:asciiTheme="minorHAnsi" w:hAnsiTheme="minorHAnsi" w:cstheme="minorHAnsi"/>
                <w:b/>
                <w:bCs/>
              </w:rPr>
            </w:pPr>
            <w:r w:rsidRPr="00046D05">
              <w:rPr>
                <w:rFonts w:asciiTheme="minorHAnsi" w:hAnsiTheme="minorHAnsi" w:cstheme="minorHAnsi"/>
                <w:b/>
                <w:bCs/>
              </w:rPr>
              <w:t xml:space="preserve">Lecturer: Johanna E. </w:t>
            </w:r>
            <w:proofErr w:type="spellStart"/>
            <w:r w:rsidRPr="00046D05">
              <w:rPr>
                <w:rFonts w:asciiTheme="minorHAnsi" w:hAnsiTheme="minorHAnsi" w:cstheme="minorHAnsi"/>
                <w:b/>
                <w:bCs/>
              </w:rPr>
              <w:t>Torfadottir</w:t>
            </w:r>
            <w:proofErr w:type="spellEnd"/>
          </w:p>
          <w:p w14:paraId="1A5DF304" w14:textId="6130FAB6" w:rsidR="004078B2" w:rsidRPr="00046D05" w:rsidRDefault="007D0B68" w:rsidP="001C2A73">
            <w:pPr>
              <w:spacing w:before="40" w:after="40"/>
              <w:rPr>
                <w:rFonts w:asciiTheme="minorHAnsi" w:hAnsiTheme="minorHAnsi" w:cstheme="minorHAnsi"/>
              </w:rPr>
            </w:pPr>
            <w:r w:rsidRPr="00046D05">
              <w:rPr>
                <w:rFonts w:asciiTheme="minorHAnsi" w:hAnsiTheme="minorHAnsi" w:cstheme="minorHAnsi"/>
              </w:rPr>
              <w:t xml:space="preserve">Recorded lecture </w:t>
            </w:r>
          </w:p>
        </w:tc>
      </w:tr>
      <w:tr w:rsidR="007D0B68" w:rsidRPr="00046D05" w14:paraId="7BBC1DE2" w14:textId="77777777" w:rsidTr="003A323D">
        <w:trPr>
          <w:trHeight w:val="454"/>
        </w:trPr>
        <w:tc>
          <w:tcPr>
            <w:tcW w:w="1418" w:type="dxa"/>
            <w:vAlign w:val="center"/>
          </w:tcPr>
          <w:p w14:paraId="480D0563" w14:textId="123D27C4" w:rsidR="007D0B68" w:rsidRPr="00046D05" w:rsidRDefault="007D0B68" w:rsidP="007D0B68">
            <w:pPr>
              <w:spacing w:before="40" w:after="40"/>
              <w:rPr>
                <w:rStyle w:val="Emphasis"/>
                <w:rFonts w:asciiTheme="minorHAnsi" w:hAnsiTheme="minorHAnsi" w:cstheme="minorHAnsi"/>
                <w:bCs/>
                <w:shd w:val="clear" w:color="auto" w:fill="FFFFFF"/>
              </w:rPr>
            </w:pPr>
            <w:r w:rsidRPr="00046D05">
              <w:rPr>
                <w:rFonts w:asciiTheme="minorHAnsi" w:hAnsiTheme="minorHAnsi" w:cstheme="minorHAnsi"/>
              </w:rPr>
              <w:t>9.45-10.15</w:t>
            </w:r>
          </w:p>
        </w:tc>
        <w:tc>
          <w:tcPr>
            <w:tcW w:w="8362" w:type="dxa"/>
            <w:gridSpan w:val="2"/>
            <w:vAlign w:val="center"/>
          </w:tcPr>
          <w:p w14:paraId="36948B98" w14:textId="4BE0F730" w:rsidR="007D0B68" w:rsidRPr="00046D05" w:rsidRDefault="007D0B68" w:rsidP="007D0B68">
            <w:pPr>
              <w:spacing w:before="40" w:after="40"/>
              <w:rPr>
                <w:rFonts w:asciiTheme="minorHAnsi" w:hAnsiTheme="minorHAnsi" w:cstheme="minorHAnsi"/>
              </w:rPr>
            </w:pPr>
            <w:r w:rsidRPr="00046D05">
              <w:rPr>
                <w:rFonts w:asciiTheme="minorHAnsi" w:hAnsiTheme="minorHAnsi" w:cstheme="minorHAnsi"/>
              </w:rPr>
              <w:t>Break</w:t>
            </w:r>
          </w:p>
        </w:tc>
      </w:tr>
      <w:tr w:rsidR="007D0B68" w:rsidRPr="00046D05" w14:paraId="7AA05DF5" w14:textId="77777777" w:rsidTr="003A323D">
        <w:trPr>
          <w:trHeight w:val="454"/>
        </w:trPr>
        <w:tc>
          <w:tcPr>
            <w:tcW w:w="1418" w:type="dxa"/>
            <w:vAlign w:val="center"/>
          </w:tcPr>
          <w:p w14:paraId="7AD354DE" w14:textId="635C1B08" w:rsidR="007D0B68" w:rsidRPr="00046D05" w:rsidRDefault="007D0B68" w:rsidP="007D0B68">
            <w:pPr>
              <w:spacing w:before="40" w:after="40"/>
              <w:rPr>
                <w:rStyle w:val="Emphasis"/>
                <w:rFonts w:asciiTheme="minorHAnsi" w:hAnsiTheme="minorHAnsi" w:cstheme="minorHAnsi"/>
                <w:bCs/>
                <w:i w:val="0"/>
                <w:iCs w:val="0"/>
                <w:shd w:val="clear" w:color="auto" w:fill="FFFFFF"/>
              </w:rPr>
            </w:pPr>
            <w:r w:rsidRPr="00046D05">
              <w:rPr>
                <w:rStyle w:val="Emphasis"/>
                <w:rFonts w:asciiTheme="minorHAnsi" w:hAnsiTheme="minorHAnsi" w:cstheme="minorHAnsi"/>
                <w:bCs/>
                <w:i w:val="0"/>
                <w:iCs w:val="0"/>
                <w:shd w:val="clear" w:color="auto" w:fill="FFFFFF"/>
              </w:rPr>
              <w:t>10.15-11.0</w:t>
            </w:r>
            <w:r w:rsidRPr="00046D05">
              <w:rPr>
                <w:rStyle w:val="Emphasis"/>
                <w:rFonts w:asciiTheme="minorHAnsi" w:hAnsiTheme="minorHAnsi" w:cstheme="minorHAnsi"/>
                <w:i w:val="0"/>
                <w:iCs w:val="0"/>
                <w:shd w:val="clear" w:color="auto" w:fill="FFFFFF"/>
              </w:rPr>
              <w:t>0</w:t>
            </w:r>
          </w:p>
        </w:tc>
        <w:tc>
          <w:tcPr>
            <w:tcW w:w="8362" w:type="dxa"/>
            <w:gridSpan w:val="2"/>
            <w:vAlign w:val="center"/>
          </w:tcPr>
          <w:p w14:paraId="1BA49FCB" w14:textId="77777777" w:rsidR="007D0B68" w:rsidRPr="00046D05" w:rsidRDefault="007D0B68" w:rsidP="007D0B68">
            <w:pPr>
              <w:pStyle w:val="Default"/>
              <w:spacing w:before="40" w:after="40" w:line="276" w:lineRule="auto"/>
              <w:rPr>
                <w:rFonts w:asciiTheme="minorHAnsi" w:eastAsia="Calibri" w:hAnsiTheme="minorHAnsi" w:cstheme="minorHAnsi"/>
                <w:color w:val="auto"/>
                <w:sz w:val="22"/>
                <w:szCs w:val="22"/>
              </w:rPr>
            </w:pPr>
            <w:r w:rsidRPr="00046D05">
              <w:rPr>
                <w:rFonts w:asciiTheme="minorHAnsi" w:eastAsia="Calibri" w:hAnsiTheme="minorHAnsi" w:cstheme="minorHAnsi"/>
                <w:color w:val="auto"/>
                <w:sz w:val="22"/>
                <w:szCs w:val="22"/>
              </w:rPr>
              <w:t>Making a nutritional change in a developing world</w:t>
            </w:r>
            <w:r w:rsidRPr="00046D05">
              <w:rPr>
                <w:rFonts w:asciiTheme="minorHAnsi" w:hAnsiTheme="minorHAnsi" w:cstheme="minorHAnsi"/>
                <w:sz w:val="22"/>
                <w:szCs w:val="22"/>
              </w:rPr>
              <w:t xml:space="preserve">: </w:t>
            </w:r>
            <w:r w:rsidRPr="00046D05">
              <w:rPr>
                <w:rFonts w:asciiTheme="minorHAnsi" w:eastAsia="Calibri" w:hAnsiTheme="minorHAnsi" w:cstheme="minorHAnsi"/>
                <w:color w:val="auto"/>
                <w:sz w:val="22"/>
                <w:szCs w:val="22"/>
              </w:rPr>
              <w:t>examples from Sri Lanka and Peru</w:t>
            </w:r>
          </w:p>
          <w:p w14:paraId="186BCCE6" w14:textId="1592EFA3" w:rsidR="007D0B68" w:rsidRPr="00046D05" w:rsidRDefault="007D0B68" w:rsidP="007D0B68">
            <w:pPr>
              <w:pStyle w:val="Default"/>
              <w:spacing w:before="40" w:after="40" w:line="276" w:lineRule="auto"/>
              <w:rPr>
                <w:rFonts w:asciiTheme="minorHAnsi" w:hAnsiTheme="minorHAnsi" w:cstheme="minorHAnsi"/>
                <w:b/>
                <w:bCs/>
                <w:sz w:val="22"/>
                <w:szCs w:val="22"/>
              </w:rPr>
            </w:pPr>
            <w:r w:rsidRPr="00046D05">
              <w:rPr>
                <w:rFonts w:asciiTheme="minorHAnsi" w:hAnsiTheme="minorHAnsi" w:cstheme="minorHAnsi"/>
                <w:b/>
                <w:bCs/>
                <w:sz w:val="22"/>
                <w:szCs w:val="22"/>
              </w:rPr>
              <w:t>Lecturer: Sigal Eilat-Adar</w:t>
            </w:r>
          </w:p>
        </w:tc>
      </w:tr>
      <w:tr w:rsidR="007D0B68" w:rsidRPr="00046D05" w14:paraId="4F9CBCE1" w14:textId="77777777" w:rsidTr="003A323D">
        <w:trPr>
          <w:trHeight w:val="454"/>
        </w:trPr>
        <w:tc>
          <w:tcPr>
            <w:tcW w:w="1418" w:type="dxa"/>
            <w:vAlign w:val="center"/>
          </w:tcPr>
          <w:p w14:paraId="75416800" w14:textId="52CB82E9" w:rsidR="007D0B68" w:rsidRPr="00046D05" w:rsidRDefault="007D0B68" w:rsidP="007D0B68">
            <w:pPr>
              <w:spacing w:before="40" w:after="40"/>
              <w:rPr>
                <w:rStyle w:val="Emphasis"/>
                <w:rFonts w:asciiTheme="minorHAnsi" w:hAnsiTheme="minorHAnsi" w:cstheme="minorHAnsi"/>
                <w:bCs/>
                <w:shd w:val="clear" w:color="auto" w:fill="FFFFFF"/>
              </w:rPr>
            </w:pPr>
            <w:r w:rsidRPr="00046D05">
              <w:rPr>
                <w:rFonts w:asciiTheme="minorHAnsi" w:hAnsiTheme="minorHAnsi" w:cstheme="minorHAnsi"/>
              </w:rPr>
              <w:t>11.00-11.15</w:t>
            </w:r>
          </w:p>
        </w:tc>
        <w:tc>
          <w:tcPr>
            <w:tcW w:w="8362" w:type="dxa"/>
            <w:gridSpan w:val="2"/>
            <w:vAlign w:val="center"/>
          </w:tcPr>
          <w:p w14:paraId="693FCCB2" w14:textId="5BD8DCAA" w:rsidR="007D0B68" w:rsidRPr="00046D05" w:rsidRDefault="007D0B68" w:rsidP="007D0B68">
            <w:pPr>
              <w:pStyle w:val="Default"/>
              <w:spacing w:before="40" w:after="40" w:line="276" w:lineRule="auto"/>
              <w:rPr>
                <w:rFonts w:asciiTheme="minorHAnsi" w:hAnsiTheme="minorHAnsi" w:cstheme="minorHAnsi"/>
                <w:sz w:val="22"/>
                <w:szCs w:val="22"/>
              </w:rPr>
            </w:pPr>
            <w:r w:rsidRPr="00046D05">
              <w:rPr>
                <w:rFonts w:asciiTheme="minorHAnsi" w:hAnsiTheme="minorHAnsi" w:cstheme="minorHAnsi"/>
                <w:sz w:val="22"/>
                <w:szCs w:val="22"/>
              </w:rPr>
              <w:t>Break</w:t>
            </w:r>
          </w:p>
        </w:tc>
      </w:tr>
      <w:tr w:rsidR="007D0B68" w:rsidRPr="00046D05" w14:paraId="6A5F02E6" w14:textId="77777777" w:rsidTr="003A323D">
        <w:trPr>
          <w:trHeight w:val="454"/>
        </w:trPr>
        <w:tc>
          <w:tcPr>
            <w:tcW w:w="1418" w:type="dxa"/>
            <w:vAlign w:val="center"/>
          </w:tcPr>
          <w:p w14:paraId="4B06D303" w14:textId="3C4C6FB7" w:rsidR="007D0B68" w:rsidRPr="00046D05" w:rsidRDefault="007D0B68" w:rsidP="007D0B68">
            <w:pPr>
              <w:spacing w:before="40" w:after="40"/>
              <w:rPr>
                <w:rFonts w:asciiTheme="minorHAnsi" w:hAnsiTheme="minorHAnsi" w:cstheme="minorHAnsi"/>
              </w:rPr>
            </w:pPr>
            <w:r w:rsidRPr="00046D05">
              <w:rPr>
                <w:rFonts w:asciiTheme="minorHAnsi" w:hAnsiTheme="minorHAnsi" w:cstheme="minorHAnsi"/>
              </w:rPr>
              <w:t>11:15-12.30</w:t>
            </w:r>
          </w:p>
        </w:tc>
        <w:tc>
          <w:tcPr>
            <w:tcW w:w="8362" w:type="dxa"/>
            <w:gridSpan w:val="2"/>
            <w:vAlign w:val="center"/>
          </w:tcPr>
          <w:p w14:paraId="4872777E" w14:textId="312B5D5D" w:rsidR="007D0B68" w:rsidRPr="00046D05" w:rsidRDefault="007D0B68" w:rsidP="007D0B68">
            <w:pPr>
              <w:pStyle w:val="Default"/>
              <w:spacing w:before="40" w:after="40" w:line="276" w:lineRule="auto"/>
              <w:rPr>
                <w:rFonts w:asciiTheme="minorHAnsi" w:eastAsia="Calibri" w:hAnsiTheme="minorHAnsi" w:cstheme="minorHAnsi"/>
                <w:color w:val="auto"/>
                <w:sz w:val="22"/>
                <w:szCs w:val="22"/>
              </w:rPr>
            </w:pPr>
            <w:r w:rsidRPr="00046D05">
              <w:rPr>
                <w:rFonts w:asciiTheme="minorHAnsi" w:hAnsiTheme="minorHAnsi" w:cstheme="minorHAnsi"/>
              </w:rPr>
              <w:t>Certificate ceremony and class photo</w:t>
            </w:r>
          </w:p>
        </w:tc>
      </w:tr>
      <w:tr w:rsidR="007D0B68" w:rsidRPr="00046D05" w14:paraId="719A6D02" w14:textId="77777777" w:rsidTr="003A323D">
        <w:trPr>
          <w:trHeight w:val="454"/>
        </w:trPr>
        <w:tc>
          <w:tcPr>
            <w:tcW w:w="9780" w:type="dxa"/>
            <w:gridSpan w:val="3"/>
            <w:shd w:val="clear" w:color="auto" w:fill="D9E2F3" w:themeFill="accent5" w:themeFillTint="33"/>
            <w:vAlign w:val="center"/>
          </w:tcPr>
          <w:p w14:paraId="463EC864" w14:textId="53EAFC77" w:rsidR="007D0B68" w:rsidRPr="00046D05" w:rsidRDefault="007D0B68" w:rsidP="007D0B68">
            <w:pPr>
              <w:spacing w:before="40" w:after="40"/>
              <w:rPr>
                <w:rFonts w:asciiTheme="minorBidi" w:hAnsiTheme="minorBidi" w:cstheme="minorBidi"/>
                <w:b/>
                <w:sz w:val="20"/>
                <w:szCs w:val="20"/>
              </w:rPr>
            </w:pPr>
            <w:r w:rsidRPr="00046D05">
              <w:rPr>
                <w:rFonts w:asciiTheme="minorBidi" w:hAnsiTheme="minorBidi" w:cstheme="minorBidi"/>
                <w:b/>
                <w:sz w:val="20"/>
                <w:szCs w:val="20"/>
              </w:rPr>
              <w:t>Friday, July 18 (</w:t>
            </w:r>
            <w:proofErr w:type="gramStart"/>
            <w:r w:rsidRPr="00046D05">
              <w:rPr>
                <w:rFonts w:asciiTheme="minorBidi" w:hAnsiTheme="minorBidi" w:cstheme="minorBidi"/>
                <w:b/>
                <w:sz w:val="20"/>
                <w:szCs w:val="20"/>
              </w:rPr>
              <w:t xml:space="preserve">Final </w:t>
            </w:r>
            <w:r w:rsidR="009F6794">
              <w:rPr>
                <w:rFonts w:asciiTheme="minorBidi" w:hAnsiTheme="minorBidi" w:cstheme="minorBidi"/>
                <w:b/>
                <w:sz w:val="20"/>
                <w:szCs w:val="20"/>
              </w:rPr>
              <w:t xml:space="preserve"> </w:t>
            </w:r>
            <w:r w:rsidRPr="00046D05">
              <w:rPr>
                <w:rFonts w:asciiTheme="minorBidi" w:hAnsiTheme="minorBidi" w:cstheme="minorBidi"/>
                <w:b/>
                <w:sz w:val="20"/>
                <w:szCs w:val="20"/>
              </w:rPr>
              <w:t>Exam</w:t>
            </w:r>
            <w:proofErr w:type="gramEnd"/>
            <w:r w:rsidRPr="00046D05">
              <w:rPr>
                <w:rFonts w:asciiTheme="minorBidi" w:hAnsiTheme="minorBidi" w:cstheme="minorBidi"/>
                <w:b/>
                <w:sz w:val="20"/>
                <w:szCs w:val="20"/>
              </w:rPr>
              <w:t>)</w:t>
            </w:r>
            <w:r w:rsidR="009F6794">
              <w:rPr>
                <w:rFonts w:asciiTheme="minorBidi" w:hAnsiTheme="minorBidi" w:cstheme="minorBidi"/>
                <w:b/>
                <w:sz w:val="20"/>
                <w:szCs w:val="20"/>
              </w:rPr>
              <w:t xml:space="preserve"> </w:t>
            </w:r>
          </w:p>
        </w:tc>
      </w:tr>
      <w:tr w:rsidR="007D0B68" w:rsidRPr="00AA5918" w14:paraId="4EF36BE0" w14:textId="1663B4A2" w:rsidTr="003A323D">
        <w:trPr>
          <w:trHeight w:val="454"/>
        </w:trPr>
        <w:tc>
          <w:tcPr>
            <w:tcW w:w="1447" w:type="dxa"/>
            <w:gridSpan w:val="2"/>
            <w:vAlign w:val="center"/>
          </w:tcPr>
          <w:p w14:paraId="4C54C6E8" w14:textId="31F3CB56" w:rsidR="007D0B68" w:rsidRPr="00046D05" w:rsidRDefault="007D0B68" w:rsidP="007D0B68">
            <w:pPr>
              <w:spacing w:before="40" w:after="40"/>
              <w:rPr>
                <w:rFonts w:asciiTheme="minorHAnsi" w:hAnsiTheme="minorHAnsi" w:cstheme="minorHAnsi"/>
              </w:rPr>
            </w:pPr>
            <w:r w:rsidRPr="00046D05">
              <w:rPr>
                <w:rStyle w:val="Emphasis"/>
                <w:rFonts w:asciiTheme="minorHAnsi" w:hAnsiTheme="minorHAnsi" w:cstheme="minorHAnsi"/>
                <w:bCs/>
                <w:i w:val="0"/>
                <w:iCs w:val="0"/>
                <w:shd w:val="clear" w:color="auto" w:fill="FFFFFF"/>
              </w:rPr>
              <w:t>09:00-11:00</w:t>
            </w:r>
          </w:p>
        </w:tc>
        <w:tc>
          <w:tcPr>
            <w:tcW w:w="8333" w:type="dxa"/>
            <w:vAlign w:val="center"/>
          </w:tcPr>
          <w:p w14:paraId="6B5FA2BF" w14:textId="67FEF89A" w:rsidR="007D0B68" w:rsidRPr="00666E14" w:rsidRDefault="009F6794" w:rsidP="007D0B68">
            <w:pPr>
              <w:spacing w:before="40" w:after="40"/>
              <w:rPr>
                <w:rFonts w:asciiTheme="minorHAnsi" w:hAnsiTheme="minorHAnsi" w:cstheme="minorHAnsi"/>
              </w:rPr>
            </w:pPr>
            <w:r>
              <w:rPr>
                <w:rFonts w:asciiTheme="minorHAnsi" w:hAnsiTheme="minorHAnsi" w:cstheme="minorHAnsi"/>
              </w:rPr>
              <w:t>Home Exam</w:t>
            </w:r>
          </w:p>
        </w:tc>
      </w:tr>
    </w:tbl>
    <w:tbl>
      <w:tblPr>
        <w:tblStyle w:val="TableGridLight1"/>
        <w:tblpPr w:leftFromText="180" w:rightFromText="180" w:vertAnchor="text" w:horzAnchor="margin" w:tblpXSpec="center" w:tblpY="122"/>
        <w:bidiVisual/>
        <w:tblW w:w="10102" w:type="dxa"/>
        <w:tblCellSpacing w:w="42" w:type="dxa"/>
        <w:tblLook w:val="04A0" w:firstRow="1" w:lastRow="0" w:firstColumn="1" w:lastColumn="0" w:noHBand="0" w:noVBand="1"/>
      </w:tblPr>
      <w:tblGrid>
        <w:gridCol w:w="10102"/>
      </w:tblGrid>
      <w:tr w:rsidR="009F6794" w:rsidRPr="003D7AA7" w14:paraId="0AA6229E" w14:textId="77777777" w:rsidTr="001E71C8">
        <w:trPr>
          <w:trHeight w:val="248"/>
          <w:tblCellSpacing w:w="42" w:type="dxa"/>
        </w:trPr>
        <w:tc>
          <w:tcPr>
            <w:tcW w:w="9934" w:type="dxa"/>
          </w:tcPr>
          <w:p w14:paraId="2CA684BE" w14:textId="72AD705C" w:rsidR="009F6794" w:rsidRPr="001E71C8" w:rsidRDefault="009F6794" w:rsidP="001E71C8">
            <w:pPr>
              <w:spacing w:after="0" w:line="240" w:lineRule="auto"/>
              <w:rPr>
                <w:rFonts w:asciiTheme="majorBidi" w:hAnsiTheme="majorBidi" w:cstheme="majorBidi"/>
              </w:rPr>
            </w:pPr>
            <w:r>
              <w:rPr>
                <w:rFonts w:asciiTheme="majorBidi" w:hAnsiTheme="majorBidi" w:cstheme="majorBidi" w:hint="cs"/>
              </w:rPr>
              <w:t>R</w:t>
            </w:r>
            <w:r>
              <w:rPr>
                <w:rFonts w:asciiTheme="majorBidi" w:hAnsiTheme="majorBidi" w:cstheme="majorBidi"/>
              </w:rPr>
              <w:t>eading</w:t>
            </w:r>
          </w:p>
          <w:p w14:paraId="13AB6DB3" w14:textId="5CE3DD1D" w:rsidR="009F6794" w:rsidRPr="003D7AA7" w:rsidRDefault="009F6794" w:rsidP="009F6794">
            <w:pPr>
              <w:pStyle w:val="ListParagraph"/>
              <w:numPr>
                <w:ilvl w:val="0"/>
                <w:numId w:val="5"/>
              </w:numPr>
              <w:spacing w:after="0" w:line="240" w:lineRule="auto"/>
              <w:rPr>
                <w:rFonts w:asciiTheme="majorBidi" w:hAnsiTheme="majorBidi" w:cstheme="majorBidi"/>
                <w:color w:val="auto"/>
              </w:rPr>
            </w:pPr>
            <w:r w:rsidRPr="003D7AA7">
              <w:rPr>
                <w:rFonts w:asciiTheme="majorBidi" w:hAnsiTheme="majorBidi" w:cstheme="majorBidi"/>
                <w:color w:val="auto"/>
              </w:rPr>
              <w:t>Nutritional Epidemiology-Walter Willett, 3rd ed, 2013</w:t>
            </w:r>
          </w:p>
          <w:p w14:paraId="329C1B29" w14:textId="77777777" w:rsidR="009F6794" w:rsidRPr="003D7AA7" w:rsidRDefault="009F6794" w:rsidP="009F6794">
            <w:pPr>
              <w:pStyle w:val="ListParagraph"/>
              <w:numPr>
                <w:ilvl w:val="0"/>
                <w:numId w:val="5"/>
              </w:numPr>
              <w:spacing w:after="0" w:line="240" w:lineRule="auto"/>
              <w:rPr>
                <w:rFonts w:asciiTheme="majorBidi" w:hAnsiTheme="majorBidi" w:cstheme="majorBidi"/>
                <w:color w:val="auto"/>
              </w:rPr>
            </w:pPr>
            <w:r w:rsidRPr="003D7AA7">
              <w:rPr>
                <w:rFonts w:asciiTheme="majorBidi" w:hAnsiTheme="majorBidi" w:cstheme="majorBidi"/>
                <w:color w:val="auto"/>
              </w:rPr>
              <w:t>Israeli Ministry of Health, The Nutritional Rainbow Diet for Healthy Nutrition. 2021.</w:t>
            </w:r>
            <w:r w:rsidRPr="003D7AA7">
              <w:rPr>
                <w:rFonts w:asciiTheme="majorBidi" w:hAnsiTheme="majorBidi" w:cstheme="majorBidi" w:hint="cs"/>
                <w:color w:val="auto"/>
                <w:rtl/>
              </w:rPr>
              <w:t xml:space="preserve"> </w:t>
            </w:r>
            <w:r w:rsidRPr="003D7AA7">
              <w:rPr>
                <w:rFonts w:asciiTheme="majorBidi" w:hAnsiTheme="majorBidi" w:cstheme="majorBidi"/>
                <w:color w:val="auto"/>
              </w:rPr>
              <w:t>Available at:</w:t>
            </w:r>
            <w:r w:rsidRPr="003D7AA7">
              <w:rPr>
                <w:rFonts w:asciiTheme="majorBidi" w:hAnsiTheme="majorBidi" w:cstheme="majorBidi" w:hint="cs"/>
                <w:color w:val="auto"/>
                <w:rtl/>
              </w:rPr>
              <w:t xml:space="preserve"> </w:t>
            </w:r>
            <w:hyperlink r:id="rId8" w:history="1">
              <w:r w:rsidRPr="003D7AA7">
                <w:rPr>
                  <w:color w:val="auto"/>
                </w:rPr>
                <w:t>Israeli Rainbow</w:t>
              </w:r>
            </w:hyperlink>
            <w:r w:rsidRPr="003D7AA7">
              <w:rPr>
                <w:rFonts w:asciiTheme="majorBidi" w:hAnsiTheme="majorBidi" w:cstheme="majorBidi"/>
                <w:color w:val="auto"/>
              </w:rPr>
              <w:t xml:space="preserve"> Accessed 24.7.23</w:t>
            </w:r>
          </w:p>
          <w:p w14:paraId="29CAB10A" w14:textId="77777777" w:rsidR="009F6794" w:rsidRPr="003D7AA7" w:rsidRDefault="009F6794" w:rsidP="00621C5B">
            <w:pPr>
              <w:pStyle w:val="ListParagraph"/>
              <w:rPr>
                <w:rFonts w:asciiTheme="majorBidi" w:hAnsiTheme="majorBidi" w:cstheme="majorBidi"/>
                <w:color w:val="auto"/>
              </w:rPr>
            </w:pPr>
            <w:r w:rsidRPr="003D7AA7">
              <w:rPr>
                <w:rFonts w:asciiTheme="majorBidi" w:hAnsiTheme="majorBidi" w:cstheme="majorBidi"/>
                <w:color w:val="auto"/>
              </w:rPr>
              <w:t xml:space="preserve">Hebrew version: </w:t>
            </w:r>
            <w:hyperlink r:id="rId9" w:history="1">
              <w:r w:rsidRPr="003D7AA7">
                <w:rPr>
                  <w:color w:val="auto"/>
                </w:rPr>
                <w:t>file:///G:/My%20Drive/Nutritional_epi/TAU2024/nord2023-003.pdf</w:t>
              </w:r>
            </w:hyperlink>
          </w:p>
          <w:p w14:paraId="5FF68880" w14:textId="3FFB48AC" w:rsidR="009F6794" w:rsidRPr="003D7AA7" w:rsidRDefault="009F6794" w:rsidP="009F6794">
            <w:pPr>
              <w:pStyle w:val="ListParagraph"/>
              <w:numPr>
                <w:ilvl w:val="0"/>
                <w:numId w:val="5"/>
              </w:numPr>
              <w:spacing w:after="0" w:line="240" w:lineRule="auto"/>
              <w:rPr>
                <w:rFonts w:asciiTheme="majorBidi" w:hAnsiTheme="majorBidi" w:cstheme="majorBidi"/>
                <w:color w:val="auto"/>
              </w:rPr>
            </w:pPr>
            <w:r w:rsidRPr="003D7AA7">
              <w:rPr>
                <w:rFonts w:asciiTheme="majorBidi" w:hAnsiTheme="majorBidi" w:cstheme="majorBidi"/>
                <w:color w:val="auto"/>
              </w:rPr>
              <w:t xml:space="preserve">Nordic Council of Ministers. Nordic Nutrition Recommendations 2023. Available at: </w:t>
            </w:r>
            <w:hyperlink r:id="rId10" w:history="1">
              <w:r w:rsidR="001E71C8">
                <w:rPr>
                  <w:color w:val="auto"/>
                </w:rPr>
                <w:t>Nordic Nutrition Recommendations</w:t>
              </w:r>
            </w:hyperlink>
            <w:r w:rsidRPr="003D7AA7">
              <w:rPr>
                <w:rFonts w:asciiTheme="majorBidi" w:hAnsiTheme="majorBidi" w:cstheme="majorBidi"/>
                <w:color w:val="auto"/>
              </w:rPr>
              <w:t xml:space="preserve"> </w:t>
            </w:r>
          </w:p>
          <w:p w14:paraId="0FDF755D" w14:textId="77777777" w:rsidR="009F6794" w:rsidRPr="003D7AA7" w:rsidRDefault="008B6073" w:rsidP="009F6794">
            <w:pPr>
              <w:pStyle w:val="ListParagraph"/>
              <w:numPr>
                <w:ilvl w:val="0"/>
                <w:numId w:val="5"/>
              </w:numPr>
              <w:spacing w:after="0" w:line="240" w:lineRule="auto"/>
              <w:rPr>
                <w:rFonts w:asciiTheme="majorBidi" w:hAnsiTheme="majorBidi" w:cstheme="majorBidi"/>
                <w:color w:val="auto"/>
              </w:rPr>
            </w:pPr>
            <w:hyperlink r:id="rId11" w:history="1">
              <w:r w:rsidR="009F6794" w:rsidRPr="003D7AA7">
                <w:rPr>
                  <w:rStyle w:val="Hyperlink"/>
                  <w:rFonts w:asciiTheme="majorBidi" w:hAnsiTheme="majorBidi" w:cstheme="majorBidi"/>
                  <w:color w:val="auto"/>
                </w:rPr>
                <w:t>The Mediterranean and Nordic Diet</w:t>
              </w:r>
            </w:hyperlink>
            <w:r w:rsidR="009F6794" w:rsidRPr="003D7AA7">
              <w:rPr>
                <w:rFonts w:asciiTheme="majorBidi" w:hAnsiTheme="majorBidi" w:cstheme="majorBidi"/>
                <w:color w:val="auto"/>
              </w:rPr>
              <w:t>: A review of Differences and Similarities of Two Sustainable, Health-Promoting Dietary Patterns. Front Nutr,2021.</w:t>
            </w:r>
          </w:p>
        </w:tc>
      </w:tr>
    </w:tbl>
    <w:p w14:paraId="6E67C143" w14:textId="77777777" w:rsidR="004078B2" w:rsidRPr="00567867" w:rsidRDefault="004078B2" w:rsidP="000623D6">
      <w:pPr>
        <w:rPr>
          <w:rFonts w:asciiTheme="minorBidi" w:hAnsiTheme="minorBidi" w:cstheme="minorBidi"/>
          <w:b/>
          <w:sz w:val="20"/>
          <w:szCs w:val="20"/>
        </w:rPr>
      </w:pPr>
    </w:p>
    <w:sectPr w:rsidR="004078B2" w:rsidRPr="00567867" w:rsidSect="00730F70">
      <w:headerReference w:type="default" r:id="rId12"/>
      <w:footerReference w:type="default" r:id="rId13"/>
      <w:pgSz w:w="12240" w:h="15840"/>
      <w:pgMar w:top="142" w:right="1183" w:bottom="11" w:left="851" w:header="0" w:footer="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59D83" w14:textId="77777777" w:rsidR="00C0348C" w:rsidRDefault="00C0348C" w:rsidP="00847D96">
      <w:pPr>
        <w:spacing w:after="0" w:line="240" w:lineRule="auto"/>
      </w:pPr>
      <w:r>
        <w:separator/>
      </w:r>
    </w:p>
  </w:endnote>
  <w:endnote w:type="continuationSeparator" w:id="0">
    <w:p w14:paraId="34A00AE0" w14:textId="77777777" w:rsidR="00C0348C" w:rsidRDefault="00C0348C" w:rsidP="00847D96">
      <w:pPr>
        <w:spacing w:after="0" w:line="240" w:lineRule="auto"/>
      </w:pPr>
      <w:r>
        <w:continuationSeparator/>
      </w:r>
    </w:p>
  </w:endnote>
  <w:endnote w:type="continuationNotice" w:id="1">
    <w:p w14:paraId="4BB3019D" w14:textId="77777777" w:rsidR="00C0348C" w:rsidRDefault="00C034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D1838" w14:textId="035E42F8" w:rsidR="000623D6" w:rsidRDefault="00FF5560" w:rsidP="009E418A">
    <w:pPr>
      <w:pStyle w:val="Footer"/>
      <w:tabs>
        <w:tab w:val="clear" w:pos="4153"/>
        <w:tab w:val="clear" w:pos="8306"/>
        <w:tab w:val="left" w:pos="5529"/>
        <w:tab w:val="right" w:pos="8789"/>
      </w:tabs>
      <w:ind w:firstLine="567"/>
      <w:jc w:val="center"/>
      <w:rPr>
        <w:rFonts w:asciiTheme="minorBidi" w:hAnsiTheme="minorBidi" w:cstheme="minorBidi"/>
        <w:sz w:val="20"/>
        <w:szCs w:val="20"/>
      </w:rPr>
    </w:pPr>
    <w:r w:rsidRPr="00567867">
      <w:rPr>
        <w:rFonts w:asciiTheme="minorBidi" w:hAnsiTheme="minorBidi" w:cstheme="minorBidi"/>
        <w:sz w:val="16"/>
        <w:szCs w:val="16"/>
      </w:rPr>
      <w:ptab w:relativeTo="margin" w:alignment="center" w:leader="none"/>
    </w:r>
    <w:r w:rsidRPr="003940C7">
      <w:rPr>
        <w:rFonts w:asciiTheme="minorBidi" w:hAnsiTheme="minorBidi" w:cstheme="minorBidi"/>
        <w:sz w:val="20"/>
        <w:szCs w:val="20"/>
      </w:rPr>
      <w:fldChar w:fldCharType="begin"/>
    </w:r>
    <w:r w:rsidRPr="003940C7">
      <w:rPr>
        <w:rFonts w:asciiTheme="minorBidi" w:hAnsiTheme="minorBidi" w:cstheme="minorBidi"/>
        <w:sz w:val="20"/>
        <w:szCs w:val="20"/>
      </w:rPr>
      <w:instrText xml:space="preserve"> PAGE   \* MERGEFORMAT </w:instrText>
    </w:r>
    <w:r w:rsidRPr="003940C7">
      <w:rPr>
        <w:rFonts w:asciiTheme="minorBidi" w:hAnsiTheme="minorBidi" w:cstheme="minorBidi"/>
        <w:sz w:val="20"/>
        <w:szCs w:val="20"/>
      </w:rPr>
      <w:fldChar w:fldCharType="separate"/>
    </w:r>
    <w:r w:rsidR="000545F1">
      <w:rPr>
        <w:rFonts w:asciiTheme="minorBidi" w:hAnsiTheme="minorBidi" w:cstheme="minorBidi"/>
        <w:noProof/>
        <w:sz w:val="20"/>
        <w:szCs w:val="20"/>
      </w:rPr>
      <w:t>3</w:t>
    </w:r>
    <w:r w:rsidRPr="003940C7">
      <w:rPr>
        <w:rFonts w:asciiTheme="minorBidi" w:hAnsiTheme="minorBidi" w:cstheme="minorBidi"/>
        <w:noProof/>
        <w:sz w:val="20"/>
        <w:szCs w:val="20"/>
      </w:rPr>
      <w:fldChar w:fldCharType="end"/>
    </w:r>
    <w:r w:rsidRPr="003940C7">
      <w:rPr>
        <w:rFonts w:asciiTheme="minorBidi" w:hAnsiTheme="minorBidi" w:cstheme="minorBidi"/>
        <w:sz w:val="20"/>
        <w:szCs w:val="20"/>
      </w:rPr>
      <w:ptab w:relativeTo="margin" w:alignment="right" w:leader="none"/>
    </w:r>
    <w:r w:rsidRPr="003940C7">
      <w:rPr>
        <w:rFonts w:asciiTheme="minorBidi" w:hAnsiTheme="minorBidi" w:cstheme="minorBidi"/>
        <w:sz w:val="20"/>
        <w:szCs w:val="20"/>
      </w:rPr>
      <w:t xml:space="preserve"> </w:t>
    </w:r>
    <w:r w:rsidR="008C4713" w:rsidRPr="003940C7">
      <w:rPr>
        <w:rFonts w:asciiTheme="minorBidi" w:hAnsiTheme="minorBidi" w:cstheme="minorBidi"/>
        <w:sz w:val="20"/>
        <w:szCs w:val="20"/>
      </w:rPr>
      <w:t>Nutrition and Public</w:t>
    </w:r>
    <w:r w:rsidR="00270312" w:rsidRPr="003940C7">
      <w:rPr>
        <w:rFonts w:asciiTheme="minorBidi" w:hAnsiTheme="minorBidi" w:cstheme="minorBidi"/>
        <w:sz w:val="20"/>
        <w:szCs w:val="20"/>
      </w:rPr>
      <w:t xml:space="preserve"> Health</w:t>
    </w:r>
    <w:r w:rsidR="000623D6" w:rsidRPr="003940C7">
      <w:rPr>
        <w:rFonts w:asciiTheme="minorBidi" w:hAnsiTheme="minorBidi" w:cstheme="minorBidi"/>
        <w:sz w:val="20"/>
        <w:szCs w:val="20"/>
      </w:rPr>
      <w:t xml:space="preserve"> | Syllabus 20</w:t>
    </w:r>
    <w:r w:rsidR="00584439">
      <w:rPr>
        <w:rFonts w:asciiTheme="minorBidi" w:hAnsiTheme="minorBidi" w:cstheme="minorBidi"/>
        <w:sz w:val="20"/>
        <w:szCs w:val="20"/>
      </w:rPr>
      <w:t>25</w:t>
    </w:r>
  </w:p>
  <w:p w14:paraId="291D4315" w14:textId="77777777" w:rsidR="00584439" w:rsidRPr="00567867" w:rsidRDefault="00584439" w:rsidP="009E418A">
    <w:pPr>
      <w:pStyle w:val="Footer"/>
      <w:tabs>
        <w:tab w:val="clear" w:pos="4153"/>
        <w:tab w:val="clear" w:pos="8306"/>
        <w:tab w:val="left" w:pos="5529"/>
        <w:tab w:val="right" w:pos="8789"/>
      </w:tabs>
      <w:ind w:firstLine="567"/>
      <w:jc w:val="center"/>
      <w:rPr>
        <w:rFonts w:asciiTheme="minorBidi" w:hAnsiTheme="minorBidi" w:cstheme="minorBidi"/>
        <w:sz w:val="16"/>
        <w:szCs w:val="16"/>
      </w:rPr>
    </w:pPr>
  </w:p>
  <w:p w14:paraId="1336FF2D" w14:textId="77777777" w:rsidR="00E52081" w:rsidRPr="00567867" w:rsidRDefault="00E52081" w:rsidP="000623D6">
    <w:pPr>
      <w:pStyle w:val="Footer"/>
      <w:tabs>
        <w:tab w:val="clear" w:pos="4153"/>
        <w:tab w:val="clear" w:pos="8306"/>
        <w:tab w:val="left" w:pos="5529"/>
        <w:tab w:val="right" w:pos="8789"/>
      </w:tabs>
      <w:ind w:firstLine="567"/>
      <w:jc w:val="center"/>
      <w:rPr>
        <w:rFonts w:asciiTheme="minorBidi" w:hAnsiTheme="minorBidi" w:cstheme="minorBid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1DB64" w14:textId="77777777" w:rsidR="00C0348C" w:rsidRDefault="00C0348C" w:rsidP="00847D96">
      <w:pPr>
        <w:spacing w:after="0" w:line="240" w:lineRule="auto"/>
      </w:pPr>
      <w:r>
        <w:separator/>
      </w:r>
    </w:p>
  </w:footnote>
  <w:footnote w:type="continuationSeparator" w:id="0">
    <w:p w14:paraId="4E635491" w14:textId="77777777" w:rsidR="00C0348C" w:rsidRDefault="00C0348C" w:rsidP="00847D96">
      <w:pPr>
        <w:spacing w:after="0" w:line="240" w:lineRule="auto"/>
      </w:pPr>
      <w:r>
        <w:continuationSeparator/>
      </w:r>
    </w:p>
  </w:footnote>
  <w:footnote w:type="continuationNotice" w:id="1">
    <w:p w14:paraId="27D6F88A" w14:textId="77777777" w:rsidR="00C0348C" w:rsidRDefault="00C034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B7C3D" w14:textId="77777777" w:rsidR="00E52081" w:rsidRPr="00022EEC" w:rsidRDefault="00E52081" w:rsidP="008A0B85">
    <w:pPr>
      <w:pStyle w:val="Header"/>
      <w:jc w:val="center"/>
      <w:rPr>
        <w:sz w:val="20"/>
        <w:szCs w:val="20"/>
      </w:rPr>
    </w:pPr>
  </w:p>
  <w:p w14:paraId="36DA1E02" w14:textId="77777777" w:rsidR="00E52081" w:rsidRPr="00022EEC" w:rsidRDefault="00FF5560" w:rsidP="002542A7">
    <w:pPr>
      <w:pStyle w:val="Header"/>
      <w:rPr>
        <w:sz w:val="20"/>
        <w:szCs w:val="20"/>
      </w:rPr>
    </w:pPr>
    <w:r w:rsidRPr="00022EEC">
      <w:rPr>
        <w:sz w:val="20"/>
        <w:szCs w:val="20"/>
      </w:rPr>
      <w:t xml:space="preserve">                     </w:t>
    </w:r>
  </w:p>
  <w:p w14:paraId="68BDF124" w14:textId="2E067134" w:rsidR="008C4713" w:rsidRPr="00022EEC" w:rsidRDefault="008B6073" w:rsidP="008B6073">
    <w:pPr>
      <w:pStyle w:val="Header"/>
      <w:ind w:left="284"/>
      <w:jc w:val="center"/>
      <w:rPr>
        <w:sz w:val="20"/>
        <w:szCs w:val="20"/>
      </w:rPr>
    </w:pPr>
    <w:r>
      <w:rPr>
        <w:noProof/>
        <w:sz w:val="20"/>
        <w:szCs w:val="20"/>
      </w:rPr>
      <w:drawing>
        <wp:inline distT="0" distB="0" distL="0" distR="0" wp14:anchorId="10DAFF67" wp14:editId="4B656DC8">
          <wp:extent cx="4728950" cy="70799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4760772" cy="712763"/>
                  </a:xfrm>
                  <a:prstGeom prst="rect">
                    <a:avLst/>
                  </a:prstGeom>
                </pic:spPr>
              </pic:pic>
            </a:graphicData>
          </a:graphic>
        </wp:inline>
      </w:drawing>
    </w:r>
  </w:p>
  <w:p w14:paraId="59D8D7AE" w14:textId="77777777" w:rsidR="00E52081" w:rsidRPr="00022EEC" w:rsidRDefault="00E52081" w:rsidP="00F309D0">
    <w:pPr>
      <w:pStyle w:val="Heading3"/>
      <w:numPr>
        <w:ilvl w:val="0"/>
        <w:numId w:val="0"/>
      </w:num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A2BA3"/>
    <w:multiLevelType w:val="hybridMultilevel"/>
    <w:tmpl w:val="6E52A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A3501B"/>
    <w:multiLevelType w:val="hybridMultilevel"/>
    <w:tmpl w:val="0A583800"/>
    <w:lvl w:ilvl="0" w:tplc="FB383EAE">
      <w:start w:val="1"/>
      <w:numFmt w:val="decimal"/>
      <w:lvlText w:val="%1."/>
      <w:lvlJc w:val="left"/>
      <w:pPr>
        <w:ind w:left="987" w:hanging="1095"/>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2" w15:restartNumberingAfterBreak="0">
    <w:nsid w:val="4E607D5C"/>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15:restartNumberingAfterBreak="0">
    <w:nsid w:val="6A4401A6"/>
    <w:multiLevelType w:val="hybridMultilevel"/>
    <w:tmpl w:val="B66E4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672EAC"/>
    <w:multiLevelType w:val="multilevel"/>
    <w:tmpl w:val="95F8C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DD1"/>
    <w:rsid w:val="000215BB"/>
    <w:rsid w:val="00033FA4"/>
    <w:rsid w:val="00033FEE"/>
    <w:rsid w:val="000451B8"/>
    <w:rsid w:val="00046D05"/>
    <w:rsid w:val="00051D69"/>
    <w:rsid w:val="00052966"/>
    <w:rsid w:val="000545F1"/>
    <w:rsid w:val="000623D6"/>
    <w:rsid w:val="00074E45"/>
    <w:rsid w:val="00083554"/>
    <w:rsid w:val="0009088D"/>
    <w:rsid w:val="00094561"/>
    <w:rsid w:val="00094A27"/>
    <w:rsid w:val="000D12A8"/>
    <w:rsid w:val="000E0E69"/>
    <w:rsid w:val="000E5743"/>
    <w:rsid w:val="000E6743"/>
    <w:rsid w:val="000E6D66"/>
    <w:rsid w:val="00102F83"/>
    <w:rsid w:val="00107BA0"/>
    <w:rsid w:val="001219A2"/>
    <w:rsid w:val="00126805"/>
    <w:rsid w:val="001378E9"/>
    <w:rsid w:val="00160AD7"/>
    <w:rsid w:val="00171BCC"/>
    <w:rsid w:val="00171F34"/>
    <w:rsid w:val="001744AE"/>
    <w:rsid w:val="00175B8E"/>
    <w:rsid w:val="00185940"/>
    <w:rsid w:val="001A05A3"/>
    <w:rsid w:val="001C2A73"/>
    <w:rsid w:val="001D49AA"/>
    <w:rsid w:val="001D4BB8"/>
    <w:rsid w:val="001E71C8"/>
    <w:rsid w:val="001F0CBD"/>
    <w:rsid w:val="001F7BE9"/>
    <w:rsid w:val="00202A4D"/>
    <w:rsid w:val="00206847"/>
    <w:rsid w:val="0021224F"/>
    <w:rsid w:val="00217A7C"/>
    <w:rsid w:val="002217DA"/>
    <w:rsid w:val="0022411D"/>
    <w:rsid w:val="00224CB5"/>
    <w:rsid w:val="00231649"/>
    <w:rsid w:val="00241A0E"/>
    <w:rsid w:val="00242604"/>
    <w:rsid w:val="00242DA3"/>
    <w:rsid w:val="00251CD4"/>
    <w:rsid w:val="00252568"/>
    <w:rsid w:val="0025795C"/>
    <w:rsid w:val="00270312"/>
    <w:rsid w:val="00271F96"/>
    <w:rsid w:val="0028768E"/>
    <w:rsid w:val="002A3305"/>
    <w:rsid w:val="002B17DE"/>
    <w:rsid w:val="002B6956"/>
    <w:rsid w:val="002D0C1C"/>
    <w:rsid w:val="002D15E1"/>
    <w:rsid w:val="002E5386"/>
    <w:rsid w:val="002E77DD"/>
    <w:rsid w:val="002F6E5D"/>
    <w:rsid w:val="0030027C"/>
    <w:rsid w:val="003021E7"/>
    <w:rsid w:val="00303473"/>
    <w:rsid w:val="003144DE"/>
    <w:rsid w:val="00320AAC"/>
    <w:rsid w:val="0032298A"/>
    <w:rsid w:val="0033363A"/>
    <w:rsid w:val="00334818"/>
    <w:rsid w:val="00350788"/>
    <w:rsid w:val="00355357"/>
    <w:rsid w:val="0036175C"/>
    <w:rsid w:val="00367D69"/>
    <w:rsid w:val="00374723"/>
    <w:rsid w:val="003923E6"/>
    <w:rsid w:val="003940C7"/>
    <w:rsid w:val="003A323D"/>
    <w:rsid w:val="003A44F1"/>
    <w:rsid w:val="003A6B8B"/>
    <w:rsid w:val="003B034B"/>
    <w:rsid w:val="003B1492"/>
    <w:rsid w:val="003B29CA"/>
    <w:rsid w:val="003C3427"/>
    <w:rsid w:val="003C6A97"/>
    <w:rsid w:val="003F0A6D"/>
    <w:rsid w:val="003F3E8E"/>
    <w:rsid w:val="003F57BC"/>
    <w:rsid w:val="00402C47"/>
    <w:rsid w:val="00404312"/>
    <w:rsid w:val="004078B2"/>
    <w:rsid w:val="00417AE3"/>
    <w:rsid w:val="00420968"/>
    <w:rsid w:val="00435951"/>
    <w:rsid w:val="00447DAB"/>
    <w:rsid w:val="004514A1"/>
    <w:rsid w:val="00452C28"/>
    <w:rsid w:val="004606FF"/>
    <w:rsid w:val="00475C1F"/>
    <w:rsid w:val="00486CD3"/>
    <w:rsid w:val="00496C10"/>
    <w:rsid w:val="004A01E3"/>
    <w:rsid w:val="004A0DA3"/>
    <w:rsid w:val="004C054E"/>
    <w:rsid w:val="004C225A"/>
    <w:rsid w:val="004C6017"/>
    <w:rsid w:val="004C6783"/>
    <w:rsid w:val="004D3DA2"/>
    <w:rsid w:val="004D7B73"/>
    <w:rsid w:val="004D7E1B"/>
    <w:rsid w:val="004E082E"/>
    <w:rsid w:val="004F1F41"/>
    <w:rsid w:val="004F4367"/>
    <w:rsid w:val="004F5B79"/>
    <w:rsid w:val="004F6F44"/>
    <w:rsid w:val="004F7698"/>
    <w:rsid w:val="004F7AC0"/>
    <w:rsid w:val="00531A2E"/>
    <w:rsid w:val="005416BC"/>
    <w:rsid w:val="00555978"/>
    <w:rsid w:val="00560ACC"/>
    <w:rsid w:val="005647E8"/>
    <w:rsid w:val="00565FD7"/>
    <w:rsid w:val="00567867"/>
    <w:rsid w:val="00572F40"/>
    <w:rsid w:val="00574B80"/>
    <w:rsid w:val="00584439"/>
    <w:rsid w:val="005963F7"/>
    <w:rsid w:val="005A5707"/>
    <w:rsid w:val="005B01B2"/>
    <w:rsid w:val="005B319D"/>
    <w:rsid w:val="005C4414"/>
    <w:rsid w:val="005D74EE"/>
    <w:rsid w:val="005E0156"/>
    <w:rsid w:val="005F2111"/>
    <w:rsid w:val="005F3144"/>
    <w:rsid w:val="005F3C03"/>
    <w:rsid w:val="00603A12"/>
    <w:rsid w:val="006079FC"/>
    <w:rsid w:val="00607AD3"/>
    <w:rsid w:val="00607F19"/>
    <w:rsid w:val="00610B06"/>
    <w:rsid w:val="00615B3F"/>
    <w:rsid w:val="00620847"/>
    <w:rsid w:val="006272AC"/>
    <w:rsid w:val="0063401F"/>
    <w:rsid w:val="00655890"/>
    <w:rsid w:val="00663D02"/>
    <w:rsid w:val="00665DF1"/>
    <w:rsid w:val="00666E14"/>
    <w:rsid w:val="0067120C"/>
    <w:rsid w:val="00672F28"/>
    <w:rsid w:val="0067400E"/>
    <w:rsid w:val="00675E8C"/>
    <w:rsid w:val="006908B3"/>
    <w:rsid w:val="006A3F24"/>
    <w:rsid w:val="006A45FB"/>
    <w:rsid w:val="006B2E97"/>
    <w:rsid w:val="006B4134"/>
    <w:rsid w:val="006D7338"/>
    <w:rsid w:val="006E0322"/>
    <w:rsid w:val="006F3217"/>
    <w:rsid w:val="006F3E9C"/>
    <w:rsid w:val="006F5A81"/>
    <w:rsid w:val="006F6582"/>
    <w:rsid w:val="00702FAB"/>
    <w:rsid w:val="007177F8"/>
    <w:rsid w:val="007179DB"/>
    <w:rsid w:val="00723DF4"/>
    <w:rsid w:val="00730F70"/>
    <w:rsid w:val="0073590A"/>
    <w:rsid w:val="00741FF5"/>
    <w:rsid w:val="00742C65"/>
    <w:rsid w:val="007574D5"/>
    <w:rsid w:val="00757983"/>
    <w:rsid w:val="007736AD"/>
    <w:rsid w:val="0078444D"/>
    <w:rsid w:val="007B7228"/>
    <w:rsid w:val="007D0B68"/>
    <w:rsid w:val="007E21E8"/>
    <w:rsid w:val="007E2C8A"/>
    <w:rsid w:val="007E323B"/>
    <w:rsid w:val="007F29DE"/>
    <w:rsid w:val="00806824"/>
    <w:rsid w:val="008148D1"/>
    <w:rsid w:val="00816819"/>
    <w:rsid w:val="00826345"/>
    <w:rsid w:val="00826AB2"/>
    <w:rsid w:val="00826F9C"/>
    <w:rsid w:val="008408BB"/>
    <w:rsid w:val="00847D96"/>
    <w:rsid w:val="00851981"/>
    <w:rsid w:val="00876F3C"/>
    <w:rsid w:val="008918F5"/>
    <w:rsid w:val="008950F7"/>
    <w:rsid w:val="008A346A"/>
    <w:rsid w:val="008B3AA1"/>
    <w:rsid w:val="008B6073"/>
    <w:rsid w:val="008C0EF6"/>
    <w:rsid w:val="008C4713"/>
    <w:rsid w:val="008D0A69"/>
    <w:rsid w:val="008D23D8"/>
    <w:rsid w:val="008D26F4"/>
    <w:rsid w:val="008D67E0"/>
    <w:rsid w:val="008E65D2"/>
    <w:rsid w:val="008E6CAE"/>
    <w:rsid w:val="008F126C"/>
    <w:rsid w:val="008F5C56"/>
    <w:rsid w:val="008F5E53"/>
    <w:rsid w:val="00917334"/>
    <w:rsid w:val="00955764"/>
    <w:rsid w:val="00961BB1"/>
    <w:rsid w:val="00971944"/>
    <w:rsid w:val="00976934"/>
    <w:rsid w:val="00976C37"/>
    <w:rsid w:val="00992B28"/>
    <w:rsid w:val="009946AF"/>
    <w:rsid w:val="00995563"/>
    <w:rsid w:val="009A2757"/>
    <w:rsid w:val="009A5010"/>
    <w:rsid w:val="009A78A0"/>
    <w:rsid w:val="009E418A"/>
    <w:rsid w:val="009E6C41"/>
    <w:rsid w:val="009E6E38"/>
    <w:rsid w:val="009E7AA3"/>
    <w:rsid w:val="009F6794"/>
    <w:rsid w:val="00A00844"/>
    <w:rsid w:val="00A03461"/>
    <w:rsid w:val="00A06A33"/>
    <w:rsid w:val="00A42875"/>
    <w:rsid w:val="00A42F46"/>
    <w:rsid w:val="00A5382A"/>
    <w:rsid w:val="00A53EBC"/>
    <w:rsid w:val="00A54269"/>
    <w:rsid w:val="00A54499"/>
    <w:rsid w:val="00A546B2"/>
    <w:rsid w:val="00A61E14"/>
    <w:rsid w:val="00A67991"/>
    <w:rsid w:val="00A73A04"/>
    <w:rsid w:val="00A952FB"/>
    <w:rsid w:val="00A956E6"/>
    <w:rsid w:val="00AB641A"/>
    <w:rsid w:val="00AB7B33"/>
    <w:rsid w:val="00AC34FE"/>
    <w:rsid w:val="00AD1E49"/>
    <w:rsid w:val="00AD46EC"/>
    <w:rsid w:val="00AD50E7"/>
    <w:rsid w:val="00AE09DE"/>
    <w:rsid w:val="00AE42D1"/>
    <w:rsid w:val="00AF572A"/>
    <w:rsid w:val="00B077FE"/>
    <w:rsid w:val="00B16A39"/>
    <w:rsid w:val="00B27CE2"/>
    <w:rsid w:val="00B344FB"/>
    <w:rsid w:val="00B44FFB"/>
    <w:rsid w:val="00B4556E"/>
    <w:rsid w:val="00B63E40"/>
    <w:rsid w:val="00B85999"/>
    <w:rsid w:val="00B86FA2"/>
    <w:rsid w:val="00B9044C"/>
    <w:rsid w:val="00B9293E"/>
    <w:rsid w:val="00BF06A7"/>
    <w:rsid w:val="00BF675D"/>
    <w:rsid w:val="00C029E1"/>
    <w:rsid w:val="00C0348C"/>
    <w:rsid w:val="00C120A3"/>
    <w:rsid w:val="00C13761"/>
    <w:rsid w:val="00C15970"/>
    <w:rsid w:val="00C67B47"/>
    <w:rsid w:val="00C717B8"/>
    <w:rsid w:val="00C80276"/>
    <w:rsid w:val="00C808AE"/>
    <w:rsid w:val="00C84D02"/>
    <w:rsid w:val="00C901B5"/>
    <w:rsid w:val="00C90E30"/>
    <w:rsid w:val="00C927B4"/>
    <w:rsid w:val="00CB479D"/>
    <w:rsid w:val="00CB5275"/>
    <w:rsid w:val="00CD3F45"/>
    <w:rsid w:val="00CE04DE"/>
    <w:rsid w:val="00CE1488"/>
    <w:rsid w:val="00CF0236"/>
    <w:rsid w:val="00CF03B4"/>
    <w:rsid w:val="00D11F90"/>
    <w:rsid w:val="00D15571"/>
    <w:rsid w:val="00D15B27"/>
    <w:rsid w:val="00D162FF"/>
    <w:rsid w:val="00D16F27"/>
    <w:rsid w:val="00D23840"/>
    <w:rsid w:val="00D31057"/>
    <w:rsid w:val="00D3317E"/>
    <w:rsid w:val="00D35B04"/>
    <w:rsid w:val="00D46D9E"/>
    <w:rsid w:val="00D46FA2"/>
    <w:rsid w:val="00D50926"/>
    <w:rsid w:val="00D516CB"/>
    <w:rsid w:val="00D70B5B"/>
    <w:rsid w:val="00D75CFB"/>
    <w:rsid w:val="00D86D4B"/>
    <w:rsid w:val="00D90182"/>
    <w:rsid w:val="00D92465"/>
    <w:rsid w:val="00DA16EE"/>
    <w:rsid w:val="00DC64AE"/>
    <w:rsid w:val="00DD3866"/>
    <w:rsid w:val="00DF0A9D"/>
    <w:rsid w:val="00DF1C76"/>
    <w:rsid w:val="00DF5879"/>
    <w:rsid w:val="00DF7F93"/>
    <w:rsid w:val="00E03CB4"/>
    <w:rsid w:val="00E07370"/>
    <w:rsid w:val="00E074A1"/>
    <w:rsid w:val="00E13B94"/>
    <w:rsid w:val="00E33F8F"/>
    <w:rsid w:val="00E41374"/>
    <w:rsid w:val="00E41980"/>
    <w:rsid w:val="00E41B5F"/>
    <w:rsid w:val="00E478AD"/>
    <w:rsid w:val="00E515D5"/>
    <w:rsid w:val="00E51B1D"/>
    <w:rsid w:val="00E52081"/>
    <w:rsid w:val="00E62911"/>
    <w:rsid w:val="00E736E3"/>
    <w:rsid w:val="00E92BD4"/>
    <w:rsid w:val="00E932D9"/>
    <w:rsid w:val="00E95DD1"/>
    <w:rsid w:val="00EA1AEE"/>
    <w:rsid w:val="00EB1B7B"/>
    <w:rsid w:val="00EB5221"/>
    <w:rsid w:val="00EB7747"/>
    <w:rsid w:val="00EC59B8"/>
    <w:rsid w:val="00ED0E6C"/>
    <w:rsid w:val="00ED36B7"/>
    <w:rsid w:val="00ED52E7"/>
    <w:rsid w:val="00ED5A71"/>
    <w:rsid w:val="00EF1F59"/>
    <w:rsid w:val="00EF231B"/>
    <w:rsid w:val="00EF2AD7"/>
    <w:rsid w:val="00F0310A"/>
    <w:rsid w:val="00F0698F"/>
    <w:rsid w:val="00F10D57"/>
    <w:rsid w:val="00F1159B"/>
    <w:rsid w:val="00F22F2D"/>
    <w:rsid w:val="00F25DE8"/>
    <w:rsid w:val="00F27D12"/>
    <w:rsid w:val="00F41660"/>
    <w:rsid w:val="00F438CA"/>
    <w:rsid w:val="00F4760B"/>
    <w:rsid w:val="00F50A3C"/>
    <w:rsid w:val="00F57F90"/>
    <w:rsid w:val="00F6180B"/>
    <w:rsid w:val="00F66272"/>
    <w:rsid w:val="00F74199"/>
    <w:rsid w:val="00F75309"/>
    <w:rsid w:val="00F80D72"/>
    <w:rsid w:val="00F914F4"/>
    <w:rsid w:val="00FA342B"/>
    <w:rsid w:val="00FA6B65"/>
    <w:rsid w:val="00FB3B77"/>
    <w:rsid w:val="00FC6DBA"/>
    <w:rsid w:val="00FD7D06"/>
    <w:rsid w:val="00FE5BD5"/>
    <w:rsid w:val="00FF0A85"/>
    <w:rsid w:val="00FF138E"/>
    <w:rsid w:val="00FF5560"/>
    <w:rsid w:val="00FF60C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856036"/>
  <w15:docId w15:val="{E86D70B8-AA76-4261-86D5-7AA1420B6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D96"/>
    <w:pPr>
      <w:spacing w:after="200" w:line="276" w:lineRule="auto"/>
    </w:pPr>
    <w:rPr>
      <w:rFonts w:ascii="Calibri" w:eastAsia="Calibri" w:hAnsi="Calibri" w:cs="Courier New"/>
    </w:rPr>
  </w:style>
  <w:style w:type="paragraph" w:styleId="Heading1">
    <w:name w:val="heading 1"/>
    <w:basedOn w:val="Normal"/>
    <w:next w:val="Normal"/>
    <w:link w:val="Heading1Char"/>
    <w:uiPriority w:val="9"/>
    <w:qFormat/>
    <w:rsid w:val="00847D96"/>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47D96"/>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47D96"/>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47D96"/>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47D96"/>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47D96"/>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47D96"/>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47D9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47D9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D9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47D9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47D9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847D9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47D9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47D9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47D9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847D9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47D96"/>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rsid w:val="00847D96"/>
    <w:pPr>
      <w:tabs>
        <w:tab w:val="center" w:pos="4320"/>
        <w:tab w:val="right" w:pos="8640"/>
      </w:tabs>
      <w:spacing w:after="0" w:line="240" w:lineRule="auto"/>
    </w:pPr>
  </w:style>
  <w:style w:type="character" w:customStyle="1" w:styleId="HeaderChar">
    <w:name w:val="Header Char"/>
    <w:basedOn w:val="DefaultParagraphFont"/>
    <w:link w:val="Header"/>
    <w:uiPriority w:val="99"/>
    <w:rsid w:val="00847D96"/>
    <w:rPr>
      <w:rFonts w:ascii="Calibri" w:eastAsia="Calibri" w:hAnsi="Calibri" w:cs="Courier New"/>
    </w:rPr>
  </w:style>
  <w:style w:type="character" w:styleId="Emphasis">
    <w:name w:val="Emphasis"/>
    <w:basedOn w:val="DefaultParagraphFont"/>
    <w:uiPriority w:val="20"/>
    <w:qFormat/>
    <w:rsid w:val="00847D96"/>
    <w:rPr>
      <w:i/>
      <w:iCs/>
    </w:rPr>
  </w:style>
  <w:style w:type="paragraph" w:styleId="Footer">
    <w:name w:val="footer"/>
    <w:basedOn w:val="Normal"/>
    <w:link w:val="FooterChar"/>
    <w:uiPriority w:val="99"/>
    <w:unhideWhenUsed/>
    <w:rsid w:val="00847D96"/>
    <w:pPr>
      <w:tabs>
        <w:tab w:val="center" w:pos="4153"/>
        <w:tab w:val="right" w:pos="8306"/>
      </w:tabs>
      <w:spacing w:after="0" w:line="240" w:lineRule="auto"/>
    </w:pPr>
  </w:style>
  <w:style w:type="character" w:customStyle="1" w:styleId="FooterChar">
    <w:name w:val="Footer Char"/>
    <w:basedOn w:val="DefaultParagraphFont"/>
    <w:link w:val="Footer"/>
    <w:uiPriority w:val="99"/>
    <w:rsid w:val="00847D96"/>
    <w:rPr>
      <w:rFonts w:ascii="Calibri" w:eastAsia="Calibri" w:hAnsi="Calibri" w:cs="Courier New"/>
    </w:rPr>
  </w:style>
  <w:style w:type="paragraph" w:styleId="NormalWeb">
    <w:name w:val="Normal (Web)"/>
    <w:basedOn w:val="Normal"/>
    <w:uiPriority w:val="99"/>
    <w:semiHidden/>
    <w:unhideWhenUsed/>
    <w:rsid w:val="00FF60C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F60C3"/>
    <w:rPr>
      <w:b/>
      <w:bCs/>
    </w:rPr>
  </w:style>
  <w:style w:type="paragraph" w:customStyle="1" w:styleId="rtejustify">
    <w:name w:val="rtejustify"/>
    <w:basedOn w:val="Normal"/>
    <w:rsid w:val="00FF60C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B5221"/>
    <w:pPr>
      <w:ind w:left="720"/>
      <w:contextualSpacing/>
    </w:pPr>
  </w:style>
  <w:style w:type="table" w:styleId="TableGrid">
    <w:name w:val="Table Grid"/>
    <w:basedOn w:val="TableNormal"/>
    <w:uiPriority w:val="39"/>
    <w:rsid w:val="00AF5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0847"/>
    <w:rPr>
      <w:color w:val="0563C1" w:themeColor="hyperlink"/>
      <w:u w:val="single"/>
    </w:rPr>
  </w:style>
  <w:style w:type="paragraph" w:customStyle="1" w:styleId="Default">
    <w:name w:val="Default"/>
    <w:rsid w:val="00EF2AD7"/>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F41"/>
    <w:rPr>
      <w:color w:val="954F72" w:themeColor="followedHyperlink"/>
      <w:u w:val="single"/>
    </w:rPr>
  </w:style>
  <w:style w:type="paragraph" w:styleId="BalloonText">
    <w:name w:val="Balloon Text"/>
    <w:basedOn w:val="Normal"/>
    <w:link w:val="BalloonTextChar"/>
    <w:uiPriority w:val="99"/>
    <w:semiHidden/>
    <w:unhideWhenUsed/>
    <w:rsid w:val="005678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867"/>
    <w:rPr>
      <w:rFonts w:ascii="Segoe UI" w:eastAsia="Calibri" w:hAnsi="Segoe UI" w:cs="Segoe UI"/>
      <w:sz w:val="18"/>
      <w:szCs w:val="18"/>
    </w:rPr>
  </w:style>
  <w:style w:type="character" w:customStyle="1" w:styleId="apple-converted-space">
    <w:name w:val="apple-converted-space"/>
    <w:basedOn w:val="DefaultParagraphFont"/>
    <w:rsid w:val="00D162FF"/>
  </w:style>
  <w:style w:type="table" w:customStyle="1" w:styleId="TableGrid1">
    <w:name w:val="Table Grid1"/>
    <w:basedOn w:val="TableNormal"/>
    <w:next w:val="TableGrid"/>
    <w:uiPriority w:val="39"/>
    <w:rsid w:val="003A3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42604"/>
    <w:pPr>
      <w:spacing w:after="0" w:line="240" w:lineRule="auto"/>
    </w:pPr>
    <w:rPr>
      <w:rFonts w:ascii="Calibri" w:eastAsia="Calibri" w:hAnsi="Calibri" w:cs="Courier New"/>
    </w:rPr>
  </w:style>
  <w:style w:type="character" w:styleId="CommentReference">
    <w:name w:val="annotation reference"/>
    <w:basedOn w:val="DefaultParagraphFont"/>
    <w:uiPriority w:val="99"/>
    <w:semiHidden/>
    <w:unhideWhenUsed/>
    <w:rsid w:val="00A54269"/>
    <w:rPr>
      <w:sz w:val="16"/>
      <w:szCs w:val="16"/>
    </w:rPr>
  </w:style>
  <w:style w:type="paragraph" w:styleId="CommentText">
    <w:name w:val="annotation text"/>
    <w:basedOn w:val="Normal"/>
    <w:link w:val="CommentTextChar"/>
    <w:uiPriority w:val="99"/>
    <w:unhideWhenUsed/>
    <w:rsid w:val="00A54269"/>
    <w:pPr>
      <w:spacing w:line="240" w:lineRule="auto"/>
    </w:pPr>
    <w:rPr>
      <w:sz w:val="20"/>
      <w:szCs w:val="20"/>
    </w:rPr>
  </w:style>
  <w:style w:type="character" w:customStyle="1" w:styleId="CommentTextChar">
    <w:name w:val="Comment Text Char"/>
    <w:basedOn w:val="DefaultParagraphFont"/>
    <w:link w:val="CommentText"/>
    <w:uiPriority w:val="99"/>
    <w:rsid w:val="00A54269"/>
    <w:rPr>
      <w:rFonts w:ascii="Calibri" w:eastAsia="Calibri" w:hAnsi="Calibri" w:cs="Courier New"/>
      <w:sz w:val="20"/>
      <w:szCs w:val="20"/>
    </w:rPr>
  </w:style>
  <w:style w:type="paragraph" w:styleId="CommentSubject">
    <w:name w:val="annotation subject"/>
    <w:basedOn w:val="CommentText"/>
    <w:next w:val="CommentText"/>
    <w:link w:val="CommentSubjectChar"/>
    <w:uiPriority w:val="99"/>
    <w:semiHidden/>
    <w:unhideWhenUsed/>
    <w:rsid w:val="00A54269"/>
    <w:rPr>
      <w:b/>
      <w:bCs/>
    </w:rPr>
  </w:style>
  <w:style w:type="character" w:customStyle="1" w:styleId="CommentSubjectChar">
    <w:name w:val="Comment Subject Char"/>
    <w:basedOn w:val="CommentTextChar"/>
    <w:link w:val="CommentSubject"/>
    <w:uiPriority w:val="99"/>
    <w:semiHidden/>
    <w:rsid w:val="00A54269"/>
    <w:rPr>
      <w:rFonts w:ascii="Calibri" w:eastAsia="Calibri" w:hAnsi="Calibri" w:cs="Courier New"/>
      <w:b/>
      <w:bCs/>
      <w:sz w:val="20"/>
      <w:szCs w:val="20"/>
    </w:rPr>
  </w:style>
  <w:style w:type="character" w:customStyle="1" w:styleId="UnresolvedMention1">
    <w:name w:val="Unresolved Mention1"/>
    <w:basedOn w:val="DefaultParagraphFont"/>
    <w:uiPriority w:val="99"/>
    <w:semiHidden/>
    <w:unhideWhenUsed/>
    <w:rsid w:val="00D35B04"/>
    <w:rPr>
      <w:color w:val="605E5C"/>
      <w:shd w:val="clear" w:color="auto" w:fill="E1DFDD"/>
    </w:rPr>
  </w:style>
  <w:style w:type="table" w:customStyle="1" w:styleId="TableGridLight1">
    <w:name w:val="Table Grid Light1"/>
    <w:basedOn w:val="TableNormal"/>
    <w:uiPriority w:val="40"/>
    <w:rsid w:val="004078B2"/>
    <w:pPr>
      <w:spacing w:after="0" w:line="240" w:lineRule="auto"/>
    </w:pPr>
    <w:rPr>
      <w:rFonts w:ascii="Calibri" w:hAnsi="Calibri" w:cs="Calibri"/>
      <w:color w:val="2E74B5" w:themeColor="accent1" w:themeShade="BF"/>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371863">
      <w:bodyDiv w:val="1"/>
      <w:marLeft w:val="0"/>
      <w:marRight w:val="0"/>
      <w:marTop w:val="0"/>
      <w:marBottom w:val="0"/>
      <w:divBdr>
        <w:top w:val="none" w:sz="0" w:space="0" w:color="auto"/>
        <w:left w:val="none" w:sz="0" w:space="0" w:color="auto"/>
        <w:bottom w:val="none" w:sz="0" w:space="0" w:color="auto"/>
        <w:right w:val="none" w:sz="0" w:space="0" w:color="auto"/>
      </w:divBdr>
    </w:div>
    <w:div w:id="562907604">
      <w:bodyDiv w:val="1"/>
      <w:marLeft w:val="0"/>
      <w:marRight w:val="0"/>
      <w:marTop w:val="0"/>
      <w:marBottom w:val="0"/>
      <w:divBdr>
        <w:top w:val="none" w:sz="0" w:space="0" w:color="auto"/>
        <w:left w:val="none" w:sz="0" w:space="0" w:color="auto"/>
        <w:bottom w:val="none" w:sz="0" w:space="0" w:color="auto"/>
        <w:right w:val="none" w:sz="0" w:space="0" w:color="auto"/>
      </w:divBdr>
    </w:div>
    <w:div w:id="1082799608">
      <w:bodyDiv w:val="1"/>
      <w:marLeft w:val="0"/>
      <w:marRight w:val="0"/>
      <w:marTop w:val="0"/>
      <w:marBottom w:val="0"/>
      <w:divBdr>
        <w:top w:val="none" w:sz="0" w:space="0" w:color="auto"/>
        <w:left w:val="none" w:sz="0" w:space="0" w:color="auto"/>
        <w:bottom w:val="none" w:sz="0" w:space="0" w:color="auto"/>
        <w:right w:val="none" w:sz="0" w:space="0" w:color="auto"/>
      </w:divBdr>
    </w:div>
    <w:div w:id="1149830795">
      <w:bodyDiv w:val="1"/>
      <w:marLeft w:val="0"/>
      <w:marRight w:val="0"/>
      <w:marTop w:val="0"/>
      <w:marBottom w:val="0"/>
      <w:divBdr>
        <w:top w:val="none" w:sz="0" w:space="0" w:color="auto"/>
        <w:left w:val="none" w:sz="0" w:space="0" w:color="auto"/>
        <w:bottom w:val="none" w:sz="0" w:space="0" w:color="auto"/>
        <w:right w:val="none" w:sz="0" w:space="0" w:color="auto"/>
      </w:divBdr>
    </w:div>
    <w:div w:id="1242909485">
      <w:bodyDiv w:val="1"/>
      <w:marLeft w:val="0"/>
      <w:marRight w:val="0"/>
      <w:marTop w:val="0"/>
      <w:marBottom w:val="0"/>
      <w:divBdr>
        <w:top w:val="none" w:sz="0" w:space="0" w:color="auto"/>
        <w:left w:val="none" w:sz="0" w:space="0" w:color="auto"/>
        <w:bottom w:val="none" w:sz="0" w:space="0" w:color="auto"/>
        <w:right w:val="none" w:sz="0" w:space="0" w:color="auto"/>
      </w:divBdr>
    </w:div>
    <w:div w:id="1401709565">
      <w:bodyDiv w:val="1"/>
      <w:marLeft w:val="0"/>
      <w:marRight w:val="0"/>
      <w:marTop w:val="0"/>
      <w:marBottom w:val="0"/>
      <w:divBdr>
        <w:top w:val="none" w:sz="0" w:space="0" w:color="auto"/>
        <w:left w:val="none" w:sz="0" w:space="0" w:color="auto"/>
        <w:bottom w:val="none" w:sz="0" w:space="0" w:color="auto"/>
        <w:right w:val="none" w:sz="0" w:space="0" w:color="auto"/>
      </w:divBdr>
    </w:div>
    <w:div w:id="1595625914">
      <w:bodyDiv w:val="1"/>
      <w:marLeft w:val="0"/>
      <w:marRight w:val="0"/>
      <w:marTop w:val="0"/>
      <w:marBottom w:val="0"/>
      <w:divBdr>
        <w:top w:val="none" w:sz="0" w:space="0" w:color="auto"/>
        <w:left w:val="none" w:sz="0" w:space="0" w:color="auto"/>
        <w:bottom w:val="none" w:sz="0" w:space="0" w:color="auto"/>
        <w:right w:val="none" w:sz="0" w:space="0" w:color="auto"/>
      </w:divBdr>
    </w:div>
    <w:div w:id="1861430561">
      <w:bodyDiv w:val="1"/>
      <w:marLeft w:val="0"/>
      <w:marRight w:val="0"/>
      <w:marTop w:val="0"/>
      <w:marBottom w:val="0"/>
      <w:divBdr>
        <w:top w:val="none" w:sz="0" w:space="0" w:color="auto"/>
        <w:left w:val="none" w:sz="0" w:space="0" w:color="auto"/>
        <w:bottom w:val="none" w:sz="0" w:space="0" w:color="auto"/>
        <w:right w:val="none" w:sz="0" w:space="0" w:color="auto"/>
      </w:divBdr>
    </w:div>
    <w:div w:id="204493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fsharibari.gov.il/en/eat-healthy/healthy-nutrition/the-nutritional-rainbow/nutritional-rainbow-die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mc/articles/PMC827000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G:\My%20Drive\Nutritional_epi\TAU2024\nord2023-003.pdf" TargetMode="External"/><Relationship Id="rId4" Type="http://schemas.openxmlformats.org/officeDocument/2006/relationships/settings" Target="settings.xml"/><Relationship Id="rId9" Type="http://schemas.openxmlformats.org/officeDocument/2006/relationships/hyperlink" Target="file:///G:/My%20Drive/Nutritional_epi/TAU2024/nord2023-003.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esktop\Summer%20Institute\Stationary\MORN_eng_Syllabu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B2F18-B417-4C17-A463-A3C3206D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MORN_eng_Syllabus</Template>
  <TotalTime>4</TotalTime>
  <Pages>3</Pages>
  <Words>746</Words>
  <Characters>5266</Characters>
  <Application>Microsoft Office Word</Application>
  <DocSecurity>0</DocSecurity>
  <Lines>159</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Gabriela Bar</cp:lastModifiedBy>
  <cp:revision>2</cp:revision>
  <cp:lastPrinted>2019-05-26T17:00:00Z</cp:lastPrinted>
  <dcterms:created xsi:type="dcterms:W3CDTF">2025-07-03T05:10:00Z</dcterms:created>
  <dcterms:modified xsi:type="dcterms:W3CDTF">2025-07-03T05:10:00Z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768eddb735df905f9ce5305458677844e28b7a8a2d270fc0582836f4c945cfc2</vt:lpwstr>
  </property>
</Properties>
</file>