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3A7F" w14:textId="77777777" w:rsidR="00246A5A" w:rsidRDefault="00F638C3" w:rsidP="00B1342A">
      <w:pPr>
        <w:pStyle w:val="10"/>
        <w:spacing w:line="360" w:lineRule="auto"/>
        <w:rPr>
          <w:rtl/>
        </w:rPr>
      </w:pPr>
      <w:r w:rsidRPr="00B552B7">
        <w:rPr>
          <w:rFonts w:hint="cs"/>
          <w:rtl/>
        </w:rPr>
        <w:t>מ</w:t>
      </w:r>
      <w:r w:rsidR="00246A5A" w:rsidRPr="00B552B7">
        <w:rPr>
          <w:rtl/>
        </w:rPr>
        <w:t>נחי עבודת מחקר</w:t>
      </w:r>
      <w:r w:rsidR="00E96C3B" w:rsidRPr="00B552B7">
        <w:rPr>
          <w:rFonts w:hint="cs"/>
          <w:rtl/>
        </w:rPr>
        <w:t xml:space="preserve"> תואר שלישי</w:t>
      </w:r>
    </w:p>
    <w:p w14:paraId="08F9D7A8" w14:textId="77777777" w:rsidR="007D043A" w:rsidRPr="007D043A" w:rsidRDefault="007D043A" w:rsidP="00B1342A">
      <w:pPr>
        <w:pStyle w:val="10"/>
        <w:spacing w:line="360" w:lineRule="auto"/>
        <w:jc w:val="left"/>
        <w:rPr>
          <w:rtl/>
        </w:rPr>
      </w:pPr>
      <w:r w:rsidRPr="00B552B7">
        <w:rPr>
          <w:rStyle w:val="20"/>
          <w:rFonts w:hint="cs"/>
          <w:b/>
          <w:bCs/>
          <w:rtl/>
        </w:rPr>
        <w:t>קישורים לגישה מהירה:</w:t>
      </w:r>
      <w:r>
        <w:rPr>
          <w:rtl/>
        </w:rPr>
        <w:br/>
      </w:r>
      <w:hyperlink w:anchor="Ripuy" w:history="1">
        <w:r w:rsidRPr="007D043A">
          <w:rPr>
            <w:rStyle w:val="Hyperlink"/>
            <w:rFonts w:hint="cs"/>
            <w:sz w:val="22"/>
            <w:szCs w:val="22"/>
            <w:rtl/>
          </w:rPr>
          <w:t>החוג לריפוי בעיסוק</w:t>
        </w:r>
      </w:hyperlink>
      <w:r w:rsidRPr="007D043A">
        <w:rPr>
          <w:rtl/>
        </w:rPr>
        <w:br/>
      </w:r>
      <w:hyperlink w:anchor="HafBeTik" w:history="1">
        <w:r w:rsidRPr="007D043A">
          <w:rPr>
            <w:rStyle w:val="Hyperlink"/>
            <w:rFonts w:hint="cs"/>
            <w:sz w:val="22"/>
            <w:szCs w:val="22"/>
            <w:rtl/>
          </w:rPr>
          <w:t>החוג להפרעות בתקשורת</w:t>
        </w:r>
      </w:hyperlink>
      <w:r w:rsidRPr="007D043A">
        <w:rPr>
          <w:rtl/>
        </w:rPr>
        <w:br/>
      </w:r>
      <w:hyperlink w:anchor="Phys" w:history="1">
        <w:r w:rsidRPr="00B552B7">
          <w:rPr>
            <w:rStyle w:val="Hyperlink"/>
            <w:rFonts w:hint="cs"/>
            <w:sz w:val="22"/>
            <w:szCs w:val="22"/>
            <w:rtl/>
          </w:rPr>
          <w:t>החוג לפיזיותרפיה</w:t>
        </w:r>
      </w:hyperlink>
      <w:r w:rsidRPr="007D043A">
        <w:rPr>
          <w:rtl/>
        </w:rPr>
        <w:br/>
      </w:r>
      <w:hyperlink w:anchor="Siud" w:history="1">
        <w:r w:rsidRPr="00B552B7">
          <w:rPr>
            <w:rStyle w:val="Hyperlink"/>
            <w:rFonts w:hint="cs"/>
            <w:sz w:val="22"/>
            <w:szCs w:val="22"/>
            <w:rtl/>
          </w:rPr>
          <w:t>החוג לסיעוד</w:t>
        </w:r>
      </w:hyperlink>
    </w:p>
    <w:p w14:paraId="73D30060" w14:textId="77777777" w:rsidR="007D043A" w:rsidRPr="00B552B7" w:rsidRDefault="007D043A" w:rsidP="00B1342A">
      <w:pPr>
        <w:pStyle w:val="10"/>
        <w:spacing w:line="360" w:lineRule="auto"/>
        <w:rPr>
          <w:sz w:val="14"/>
          <w:szCs w:val="14"/>
          <w:rtl/>
        </w:rPr>
      </w:pPr>
    </w:p>
    <w:p w14:paraId="00C2537F" w14:textId="77777777" w:rsidR="00246A5A" w:rsidRPr="00F638C3" w:rsidRDefault="00F638C3" w:rsidP="00B1342A">
      <w:pPr>
        <w:pStyle w:val="2"/>
        <w:spacing w:line="360" w:lineRule="auto"/>
        <w:rPr>
          <w:rtl/>
        </w:rPr>
      </w:pPr>
      <w:bookmarkStart w:id="0" w:name="Ripuy"/>
      <w:r w:rsidRPr="00F638C3">
        <w:rPr>
          <w:rFonts w:hint="cs"/>
          <w:rtl/>
        </w:rPr>
        <w:t xml:space="preserve">מנחי עבודת מחקר- </w:t>
      </w:r>
      <w:r w:rsidR="00D45E54" w:rsidRPr="00F638C3">
        <w:rPr>
          <w:rFonts w:hint="cs"/>
          <w:rtl/>
        </w:rPr>
        <w:t>החוג לריפוי בעיסוק</w:t>
      </w:r>
    </w:p>
    <w:bookmarkEnd w:id="0"/>
    <w:p w14:paraId="3A09E2EA" w14:textId="77777777" w:rsidR="00D45E54" w:rsidRPr="00F638C3" w:rsidRDefault="00D45E54" w:rsidP="00B1342A">
      <w:pPr>
        <w:spacing w:after="0" w:line="360" w:lineRule="auto"/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</w:p>
    <w:tbl>
      <w:tblPr>
        <w:bidiVisual/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670"/>
        <w:gridCol w:w="1249"/>
        <w:gridCol w:w="2862"/>
      </w:tblGrid>
      <w:tr w:rsidR="0044052A" w:rsidRPr="00517301" w14:paraId="18EE71A8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F231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המנחה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162C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נושא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5DB0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29F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דוא"ל</w:t>
            </w:r>
          </w:p>
          <w:p w14:paraId="58D90700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214CBFB8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E7AA" w14:textId="77777777" w:rsidR="0044052A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פרופ' 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נאוה רצון</w:t>
            </w:r>
          </w:p>
          <w:p w14:paraId="01E62FFD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BE78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להערכה ושיקום תפקודי נהיגה. חוקרת שיקום נהיגה, ארגונומיה ונגישות באוכלוסיות שונות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F54" w14:textId="77777777" w:rsidR="0044052A" w:rsidRPr="00517301" w:rsidRDefault="0044052A" w:rsidP="00B1342A">
            <w:pPr>
              <w:spacing w:after="0" w:line="360" w:lineRule="auto"/>
              <w:jc w:val="center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val="en-AU" w:eastAsia="he-IL"/>
              </w:rPr>
              <w:t>5443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FC22" w14:textId="77777777" w:rsidR="0044052A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val="en-AU" w:eastAsia="he-IL"/>
              </w:rPr>
            </w:pPr>
            <w:hyperlink r:id="rId8" w:history="1">
              <w:r w:rsidR="0044052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val="en-AU" w:eastAsia="he-IL"/>
                </w:rPr>
                <w:t>navah@tauex.tau.ac.il</w:t>
              </w:r>
            </w:hyperlink>
          </w:p>
          <w:p w14:paraId="3F0E43D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</w:p>
        </w:tc>
      </w:tr>
      <w:tr w:rsidR="0044052A" w:rsidRPr="00517301" w14:paraId="61895516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BAB5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דר' 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אורית ברט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6275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ההתפתחותית לחקר השתתפות וליקויים סנסומוטוריים בילדים. חוקרת את הקשרים בין תפקוד סנסומוטורי ומרכיבים רגשיים בילדים בעלי התפתחות תקינה ועם קשיים התפתחותיים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FEE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635</w:t>
            </w:r>
          </w:p>
          <w:p w14:paraId="1026493F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B640" w14:textId="77777777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9" w:history="1">
              <w:r w:rsidR="0044052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oritbert@tauex.tau.ac.il</w:t>
              </w:r>
            </w:hyperlink>
          </w:p>
          <w:p w14:paraId="26609037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44052A" w:rsidRPr="00517301" w14:paraId="38BE1905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54A" w14:textId="35CD35B1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 xml:space="preserve"> דבי רנד</w:t>
            </w:r>
          </w:p>
          <w:p w14:paraId="3B47B217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0016" w14:textId="77777777" w:rsidR="0044052A" w:rsidRPr="003904DD" w:rsidRDefault="0044052A" w:rsidP="00B1342A">
            <w:pPr>
              <w:spacing w:after="0" w:line="360" w:lineRule="auto"/>
              <w:rPr>
                <w:rFonts w:ascii="Arial" w:hAnsi="Arial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Gaming for Rehabilitation Lab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חוקרת שיקום והחלמה לאחר אירוע מוחי, הזדקנות מוצלחת, שילוב של טכנולוגיות מתקדמות, מציאות מדומה ומשחקים לעידוד פעילות פיזית ותפקוד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CC4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6551</w:t>
            </w:r>
          </w:p>
          <w:p w14:paraId="2EF45DB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557" w14:textId="77777777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10" w:history="1">
              <w:r w:rsidR="0044052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drand@tauex.tau.ac.il</w:t>
              </w:r>
            </w:hyperlink>
          </w:p>
          <w:p w14:paraId="0591783B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44052A" w:rsidRPr="00517301" w14:paraId="7CB14692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763" w14:textId="3D236588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 xml:space="preserve"> סיגל פורטנוי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613F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לתפקוד מוטורי בשיקום, מפתחת וחוקרת שימוש בטכנולוגיות לאבחון, טיפול באוכלוסיות אורתופדית ונוירולוגית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775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</w:t>
            </w: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5441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129" w14:textId="77777777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11" w:history="1">
              <w:r w:rsidR="0044052A" w:rsidRPr="00DB2D41">
                <w:rPr>
                  <w:rStyle w:val="Hyperlink"/>
                  <w:rFonts w:ascii="Arial" w:hAnsi="Arial"/>
                  <w:noProof/>
                  <w:sz w:val="24"/>
                  <w:szCs w:val="24"/>
                  <w:lang w:eastAsia="he-IL"/>
                </w:rPr>
                <w:t>portnoys@tauex.tau.ac.il</w:t>
              </w:r>
            </w:hyperlink>
          </w:p>
          <w:p w14:paraId="03F22CE7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08EF4F3B" w14:textId="77777777" w:rsidTr="0044052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5922" w14:textId="77777777" w:rsidR="0044052A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ד"ר תמי בר שליטא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3E3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  <w:rtl/>
              </w:rPr>
              <w:t>המעבדה לאינטגרציה סנסורית, חוקרת הפרעת ויסות חושי לאורך החיים, מנגנונים בבסיס ההפרעה וביטויה במחלות ותסמונות שונות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7F7F7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3FE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he-IL"/>
              </w:rPr>
              <w:t>6405447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C78" w14:textId="77777777" w:rsidR="0044052A" w:rsidRDefault="0044052A" w:rsidP="00B1342A">
            <w:pPr>
              <w:spacing w:after="0" w:line="360" w:lineRule="auto"/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</w:pPr>
            <w:r>
              <w:rPr>
                <w:rFonts w:ascii="Arial" w:hAnsi="Arial"/>
                <w:noProof/>
                <w:color w:val="0000FF"/>
                <w:sz w:val="24"/>
                <w:szCs w:val="24"/>
                <w:u w:val="single"/>
                <w:lang w:eastAsia="he-IL"/>
              </w:rPr>
              <w:t>tbshalita@post.tau.ac.il</w:t>
            </w:r>
          </w:p>
        </w:tc>
      </w:tr>
    </w:tbl>
    <w:p w14:paraId="5FBF306C" w14:textId="77777777" w:rsidR="00246A5A" w:rsidRPr="0044052A" w:rsidRDefault="00246A5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44B17C98" w14:textId="77777777" w:rsidR="007D043A" w:rsidRDefault="007D043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6805B97E" w14:textId="77777777" w:rsidR="007D043A" w:rsidRDefault="007D043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3EAA14A7" w14:textId="77777777" w:rsidR="0044052A" w:rsidRDefault="0044052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1DE72A81" w14:textId="77777777" w:rsidR="0044052A" w:rsidRDefault="0044052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4856568D" w14:textId="77777777" w:rsidR="0044052A" w:rsidRDefault="0044052A" w:rsidP="00B1342A">
      <w:pPr>
        <w:spacing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33434833" w14:textId="77777777" w:rsidR="00D45E54" w:rsidRDefault="00F638C3" w:rsidP="00B1342A">
      <w:pPr>
        <w:pStyle w:val="2"/>
        <w:spacing w:line="360" w:lineRule="auto"/>
        <w:rPr>
          <w:rtl/>
        </w:rPr>
      </w:pPr>
      <w:bookmarkStart w:id="1" w:name="HafBeTik"/>
      <w:r>
        <w:rPr>
          <w:rFonts w:hint="cs"/>
          <w:rtl/>
        </w:rPr>
        <w:t xml:space="preserve">מנחי עבודת מחקר- </w:t>
      </w:r>
      <w:r w:rsidR="00D45E54" w:rsidRPr="00F638C3">
        <w:rPr>
          <w:rFonts w:hint="cs"/>
          <w:rtl/>
        </w:rPr>
        <w:t>החוג להפרעות בתקשורת</w:t>
      </w:r>
    </w:p>
    <w:p w14:paraId="3735925D" w14:textId="77777777" w:rsidR="00B552B7" w:rsidRPr="00B552B7" w:rsidRDefault="00B552B7" w:rsidP="00B1342A">
      <w:pPr>
        <w:spacing w:line="360" w:lineRule="auto"/>
        <w:rPr>
          <w:rtl/>
          <w:lang w:eastAsia="he-IL"/>
        </w:rPr>
      </w:pPr>
    </w:p>
    <w:tbl>
      <w:tblPr>
        <w:bidiVisual/>
        <w:tblW w:w="10206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4639"/>
        <w:gridCol w:w="3204"/>
      </w:tblGrid>
      <w:tr w:rsidR="0044052A" w:rsidRPr="00B1342A" w14:paraId="2A1053EB" w14:textId="77777777" w:rsidTr="0044052A">
        <w:tc>
          <w:tcPr>
            <w:tcW w:w="2363" w:type="dxa"/>
          </w:tcPr>
          <w:bookmarkEnd w:id="1"/>
          <w:p w14:paraId="1D3CB85A" w14:textId="77777777" w:rsidR="0044052A" w:rsidRPr="00B1342A" w:rsidRDefault="0044052A" w:rsidP="00B1342A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42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שם המנחה</w:t>
            </w:r>
          </w:p>
        </w:tc>
        <w:tc>
          <w:tcPr>
            <w:tcW w:w="4639" w:type="dxa"/>
          </w:tcPr>
          <w:p w14:paraId="3D7921DF" w14:textId="77777777" w:rsidR="0044052A" w:rsidRPr="00B1342A" w:rsidRDefault="0044052A" w:rsidP="00B1342A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42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תחומי הנחייה</w:t>
            </w:r>
          </w:p>
        </w:tc>
        <w:tc>
          <w:tcPr>
            <w:tcW w:w="3204" w:type="dxa"/>
          </w:tcPr>
          <w:p w14:paraId="6B15454C" w14:textId="77777777" w:rsidR="0044052A" w:rsidRPr="00B1342A" w:rsidRDefault="0044052A" w:rsidP="00B1342A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1342A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דואר אלקטרוני</w:t>
            </w:r>
          </w:p>
        </w:tc>
      </w:tr>
      <w:tr w:rsidR="0044052A" w:rsidRPr="00C87799" w14:paraId="61746960" w14:textId="77777777" w:rsidTr="0044052A">
        <w:tc>
          <w:tcPr>
            <w:tcW w:w="2363" w:type="dxa"/>
          </w:tcPr>
          <w:p w14:paraId="4F703A02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1F6E3E30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דורית רביד</w:t>
            </w:r>
          </w:p>
        </w:tc>
        <w:tc>
          <w:tcPr>
            <w:tcW w:w="4639" w:type="dxa"/>
          </w:tcPr>
          <w:p w14:paraId="63547AA5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רכישת העברית כלשון אם והתפתחות האוריינות  הלשונית -  לקסיקון, מורפולוגיה, תחביר ושיח; הבעה בכתב וכתיב והבנת הנקרא</w:t>
            </w:r>
          </w:p>
        </w:tc>
        <w:tc>
          <w:tcPr>
            <w:tcW w:w="3204" w:type="dxa"/>
          </w:tcPr>
          <w:p w14:paraId="3AF20986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</w:rPr>
            </w:pPr>
          </w:p>
          <w:p w14:paraId="72641DA3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2" w:history="1">
              <w:r w:rsidR="0044052A" w:rsidRPr="007A7477">
                <w:rPr>
                  <w:rStyle w:val="Hyperlink"/>
                  <w:rFonts w:ascii="Arial" w:hAnsi="Arial"/>
                </w:rPr>
                <w:t>doritr@tauex.tau.ac.il</w:t>
              </w:r>
            </w:hyperlink>
          </w:p>
          <w:p w14:paraId="05D1ECC1" w14:textId="77777777" w:rsidR="0044052A" w:rsidRPr="00B97D57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  <w:tr w:rsidR="0044052A" w:rsidRPr="00C87799" w14:paraId="6008ACE1" w14:textId="77777777" w:rsidTr="0044052A">
        <w:tc>
          <w:tcPr>
            <w:tcW w:w="2363" w:type="dxa"/>
          </w:tcPr>
          <w:p w14:paraId="49FB69BB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4D140D50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טובה מוסט</w:t>
            </w:r>
          </w:p>
        </w:tc>
        <w:tc>
          <w:tcPr>
            <w:tcW w:w="4639" w:type="dxa"/>
          </w:tcPr>
          <w:p w14:paraId="154FA2DC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 w:hint="cs"/>
                <w:rtl/>
              </w:rPr>
              <w:t xml:space="preserve">תקשורת באמצעות שפה מדוברת על ידי </w:t>
            </w:r>
            <w:proofErr w:type="spellStart"/>
            <w:r w:rsidRPr="00C87799">
              <w:rPr>
                <w:rFonts w:ascii="Arial" w:hAnsi="Arial" w:hint="cs"/>
                <w:rtl/>
              </w:rPr>
              <w:t>אוכלוסיה</w:t>
            </w:r>
            <w:proofErr w:type="spellEnd"/>
            <w:r w:rsidRPr="00C87799">
              <w:rPr>
                <w:rFonts w:ascii="Arial" w:hAnsi="Arial" w:hint="cs"/>
                <w:rtl/>
              </w:rPr>
              <w:t xml:space="preserve"> עם לקות בשמיעה, </w:t>
            </w:r>
            <w:proofErr w:type="spellStart"/>
            <w:r w:rsidRPr="00C87799">
              <w:rPr>
                <w:rFonts w:ascii="Arial" w:hAnsi="Arial" w:hint="cs"/>
                <w:rtl/>
              </w:rPr>
              <w:t>פרגמטיקה</w:t>
            </w:r>
            <w:proofErr w:type="spellEnd"/>
            <w:r w:rsidRPr="00C87799">
              <w:rPr>
                <w:rFonts w:ascii="Arial" w:hAnsi="Arial" w:hint="cs"/>
                <w:rtl/>
              </w:rPr>
              <w:t xml:space="preserve">, אמצעי השיקום השונים והשלכתם על תפיסת מאפיינים </w:t>
            </w:r>
            <w:proofErr w:type="spellStart"/>
            <w:r w:rsidRPr="00C87799">
              <w:rPr>
                <w:rFonts w:ascii="Arial" w:hAnsi="Arial" w:hint="cs"/>
                <w:rtl/>
              </w:rPr>
              <w:t>פרוזודיים</w:t>
            </w:r>
            <w:proofErr w:type="spellEnd"/>
            <w:r w:rsidRPr="00C87799">
              <w:rPr>
                <w:rFonts w:ascii="Arial" w:hAnsi="Arial" w:hint="cs"/>
                <w:rtl/>
              </w:rPr>
              <w:t>, השלכות הלקות בשמיעה והתפקוד התקשורתי על התפקוד של הפרט במסגרות חייו (בבית, במסגרת הלימודים, בתעסוקה)</w:t>
            </w:r>
          </w:p>
        </w:tc>
        <w:tc>
          <w:tcPr>
            <w:tcW w:w="3204" w:type="dxa"/>
          </w:tcPr>
          <w:p w14:paraId="2B27A1DF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2A79BA96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</w:rPr>
            </w:pPr>
          </w:p>
          <w:p w14:paraId="1AF7C66A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3" w:history="1">
              <w:r w:rsidR="0044052A" w:rsidRPr="007A7477">
                <w:rPr>
                  <w:rStyle w:val="Hyperlink"/>
                  <w:rFonts w:ascii="Arial" w:hAnsi="Arial"/>
                </w:rPr>
                <w:t>tovam@tauex.tau.ac.il</w:t>
              </w:r>
            </w:hyperlink>
          </w:p>
          <w:p w14:paraId="2E8393A5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08C3F131" w14:textId="77777777" w:rsidR="0044052A" w:rsidRPr="00C87799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  <w:tr w:rsidR="0044052A" w:rsidRPr="00C87799" w14:paraId="05FC35F5" w14:textId="77777777" w:rsidTr="0044052A">
        <w:tc>
          <w:tcPr>
            <w:tcW w:w="2363" w:type="dxa"/>
          </w:tcPr>
          <w:p w14:paraId="47DD29E6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0A9D478E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ליאת קישון-רבין</w:t>
            </w:r>
          </w:p>
        </w:tc>
        <w:tc>
          <w:tcPr>
            <w:tcW w:w="4639" w:type="dxa"/>
          </w:tcPr>
          <w:p w14:paraId="4ECED4BF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תפיסת דיבור בשומעים ובאוכלוסיות מיוחדות, פסיכו-אקוסטיקה, התפתחות שמיעתית, למידה שמיעתית, לקויי שמיעה, שתל השבלול, תפיסת דיבור בתנאים קשים, תרומת הקוגניציה לתפיסה שמיעתית</w:t>
            </w:r>
          </w:p>
        </w:tc>
        <w:tc>
          <w:tcPr>
            <w:tcW w:w="3204" w:type="dxa"/>
          </w:tcPr>
          <w:p w14:paraId="6FC48C22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6240F201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4" w:history="1">
              <w:r w:rsidR="0044052A" w:rsidRPr="007A7477">
                <w:rPr>
                  <w:rStyle w:val="Hyperlink"/>
                  <w:rFonts w:ascii="Arial" w:hAnsi="Arial"/>
                </w:rPr>
                <w:t>lrabin@tauex.tau.ac.il</w:t>
              </w:r>
            </w:hyperlink>
          </w:p>
          <w:p w14:paraId="709101BA" w14:textId="77777777" w:rsidR="0044052A" w:rsidRPr="0065272D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  <w:tr w:rsidR="0044052A" w:rsidRPr="00C87799" w14:paraId="7CBBD7D2" w14:textId="77777777" w:rsidTr="0044052A">
        <w:tc>
          <w:tcPr>
            <w:tcW w:w="2363" w:type="dxa"/>
          </w:tcPr>
          <w:p w14:paraId="37AEB55F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פרופ' עופר אמיר</w:t>
            </w:r>
          </w:p>
        </w:tc>
        <w:tc>
          <w:tcPr>
            <w:tcW w:w="4639" w:type="dxa"/>
          </w:tcPr>
          <w:p w14:paraId="4470CE49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קול, הפרעות קול, שטף דיבור, גמגום</w:t>
            </w:r>
          </w:p>
        </w:tc>
        <w:tc>
          <w:tcPr>
            <w:tcW w:w="3204" w:type="dxa"/>
          </w:tcPr>
          <w:p w14:paraId="36A69904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5" w:history="1">
              <w:r w:rsidR="0044052A" w:rsidRPr="007A7477">
                <w:rPr>
                  <w:rStyle w:val="Hyperlink"/>
                  <w:rFonts w:ascii="Arial" w:hAnsi="Arial"/>
                </w:rPr>
                <w:t>oferamir@tauex.tau.ac.il</w:t>
              </w:r>
            </w:hyperlink>
          </w:p>
          <w:p w14:paraId="304907C5" w14:textId="77777777" w:rsidR="0044052A" w:rsidRPr="0065272D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  <w:tr w:rsidR="0044052A" w:rsidRPr="00C87799" w14:paraId="314B7B3D" w14:textId="77777777" w:rsidTr="0044052A">
        <w:trPr>
          <w:trHeight w:val="1324"/>
        </w:trPr>
        <w:tc>
          <w:tcPr>
            <w:tcW w:w="2363" w:type="dxa"/>
          </w:tcPr>
          <w:p w14:paraId="4D538987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18CFCBCC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76CA1D15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 xml:space="preserve">ד"ר יעל </w:t>
            </w:r>
            <w:proofErr w:type="spellStart"/>
            <w:r w:rsidRPr="00C87799">
              <w:rPr>
                <w:rFonts w:ascii="Arial" w:hAnsi="Arial"/>
                <w:rtl/>
              </w:rPr>
              <w:t>הנקין</w:t>
            </w:r>
            <w:proofErr w:type="spellEnd"/>
          </w:p>
        </w:tc>
        <w:tc>
          <w:tcPr>
            <w:tcW w:w="4639" w:type="dxa"/>
          </w:tcPr>
          <w:p w14:paraId="42CAB5E0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</w:rPr>
            </w:pPr>
            <w:r w:rsidRPr="00C87799">
              <w:rPr>
                <w:rFonts w:ascii="Arial" w:hAnsi="Arial"/>
                <w:rtl/>
              </w:rPr>
              <w:t xml:space="preserve">היבטים </w:t>
            </w:r>
            <w:proofErr w:type="spellStart"/>
            <w:r w:rsidRPr="00C87799">
              <w:rPr>
                <w:rFonts w:ascii="Arial" w:hAnsi="Arial"/>
                <w:rtl/>
              </w:rPr>
              <w:t>אלקטרופיזיולוגיים</w:t>
            </w:r>
            <w:proofErr w:type="spellEnd"/>
            <w:r w:rsidRPr="00C87799">
              <w:rPr>
                <w:rFonts w:ascii="Arial" w:hAnsi="Arial"/>
                <w:rtl/>
              </w:rPr>
              <w:t xml:space="preserve"> והתנהגותיים של עיבוד מידע שמיעתי במערכת השמע התקינה והלקויה, השפעת השיקום השמיעתי באמצעות שתל שבלול ומכשירי שמיעה,</w:t>
            </w:r>
          </w:p>
          <w:p w14:paraId="75B026F7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עיבוד שמיעתי-קוגניטיבי עם העלייה בגיל, חקר עיבוד שמיעתי דו-אזני</w:t>
            </w:r>
          </w:p>
        </w:tc>
        <w:tc>
          <w:tcPr>
            <w:tcW w:w="3204" w:type="dxa"/>
          </w:tcPr>
          <w:p w14:paraId="01D3D4B6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3693EAB6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63A0227B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6" w:history="1">
              <w:r w:rsidR="0044052A" w:rsidRPr="007A7477">
                <w:rPr>
                  <w:rStyle w:val="Hyperlink"/>
                  <w:rFonts w:ascii="Arial" w:hAnsi="Arial"/>
                </w:rPr>
                <w:t>henkin@tauex.tau.ac.il</w:t>
              </w:r>
            </w:hyperlink>
          </w:p>
          <w:p w14:paraId="1157BBC7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6DCB74C4" w14:textId="77777777" w:rsidR="0044052A" w:rsidRPr="0065272D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  <w:tr w:rsidR="0044052A" w:rsidRPr="00C87799" w14:paraId="5D9EFA3B" w14:textId="77777777" w:rsidTr="0044052A">
        <w:tc>
          <w:tcPr>
            <w:tcW w:w="2363" w:type="dxa"/>
          </w:tcPr>
          <w:p w14:paraId="37C3ACB3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68C52B30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6F16BA4F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ד"ר נעם אמיר</w:t>
            </w:r>
          </w:p>
        </w:tc>
        <w:tc>
          <w:tcPr>
            <w:tcW w:w="4639" w:type="dxa"/>
          </w:tcPr>
          <w:p w14:paraId="55F65BCA" w14:textId="77777777" w:rsidR="0044052A" w:rsidRPr="00AF735C" w:rsidRDefault="0044052A" w:rsidP="00B1342A">
            <w:pPr>
              <w:pStyle w:val="af"/>
              <w:spacing w:line="360" w:lineRule="auto"/>
              <w:jc w:val="center"/>
              <w:rPr>
                <w:rFonts w:ascii="Arial" w:hAnsi="Arial" w:cs="Arial"/>
                <w:szCs w:val="22"/>
                <w:rtl/>
              </w:rPr>
            </w:pPr>
            <w:r w:rsidRPr="00C87799">
              <w:rPr>
                <w:rFonts w:ascii="Arial" w:hAnsi="Arial" w:cs="Arial"/>
                <w:szCs w:val="22"/>
                <w:rtl/>
              </w:rPr>
              <w:t xml:space="preserve">מאפיינים אקוסטיים בתפישה והפקה של דיבור, שירה ונגינה. בדיבור: תפישה והפקה של טעם, דגש, מבטא, </w:t>
            </w:r>
            <w:proofErr w:type="spellStart"/>
            <w:r w:rsidRPr="00C87799">
              <w:rPr>
                <w:rFonts w:ascii="Arial" w:hAnsi="Arial" w:cs="Arial"/>
                <w:szCs w:val="22"/>
                <w:rtl/>
              </w:rPr>
              <w:t>פרגמטיקה</w:t>
            </w:r>
            <w:proofErr w:type="spellEnd"/>
            <w:r w:rsidRPr="00C87799">
              <w:rPr>
                <w:rFonts w:ascii="Arial" w:hAnsi="Arial" w:cs="Arial"/>
                <w:szCs w:val="22"/>
                <w:rtl/>
              </w:rPr>
              <w:t xml:space="preserve">, מגדר, רגש. בשירה ונגינה: </w:t>
            </w:r>
            <w:r w:rsidRPr="00C87799">
              <w:rPr>
                <w:rFonts w:ascii="Arial" w:hAnsi="Arial" w:cs="Arial"/>
                <w:szCs w:val="22"/>
                <w:rtl/>
              </w:rPr>
              <w:lastRenderedPageBreak/>
              <w:t xml:space="preserve">יכולות </w:t>
            </w:r>
            <w:proofErr w:type="spellStart"/>
            <w:r w:rsidRPr="00C87799">
              <w:rPr>
                <w:rFonts w:ascii="Arial" w:hAnsi="Arial" w:cs="Arial"/>
                <w:szCs w:val="22"/>
                <w:rtl/>
              </w:rPr>
              <w:t>פסיכואקוסטיות</w:t>
            </w:r>
            <w:proofErr w:type="spellEnd"/>
            <w:r w:rsidRPr="00C87799">
              <w:rPr>
                <w:rFonts w:ascii="Arial" w:hAnsi="Arial" w:cs="Arial"/>
                <w:szCs w:val="22"/>
                <w:rtl/>
              </w:rPr>
              <w:t xml:space="preserve"> של מוזיקאים, מאפיינים אקוסטיים של ביצוע מוזיקלי.</w:t>
            </w:r>
          </w:p>
        </w:tc>
        <w:tc>
          <w:tcPr>
            <w:tcW w:w="3204" w:type="dxa"/>
          </w:tcPr>
          <w:p w14:paraId="672C2E38" w14:textId="77777777" w:rsidR="0044052A" w:rsidRDefault="0044052A" w:rsidP="00B1342A">
            <w:pPr>
              <w:pStyle w:val="af"/>
              <w:spacing w:line="360" w:lineRule="auto"/>
              <w:jc w:val="right"/>
              <w:rPr>
                <w:rFonts w:ascii="Arial" w:hAnsi="Arial" w:cs="Arial"/>
                <w:szCs w:val="22"/>
                <w:rtl/>
              </w:rPr>
            </w:pPr>
          </w:p>
          <w:p w14:paraId="24F61261" w14:textId="77777777" w:rsidR="0044052A" w:rsidRDefault="0044052A" w:rsidP="00B1342A">
            <w:pPr>
              <w:pStyle w:val="af"/>
              <w:spacing w:line="360" w:lineRule="auto"/>
              <w:jc w:val="right"/>
              <w:rPr>
                <w:rFonts w:ascii="Arial" w:hAnsi="Arial" w:cs="Arial"/>
                <w:szCs w:val="22"/>
                <w:rtl/>
              </w:rPr>
            </w:pPr>
          </w:p>
          <w:p w14:paraId="0F2BECA2" w14:textId="77777777" w:rsidR="0044052A" w:rsidRDefault="006533D0" w:rsidP="00B1342A">
            <w:pPr>
              <w:pStyle w:val="af"/>
              <w:spacing w:line="360" w:lineRule="auto"/>
              <w:jc w:val="right"/>
              <w:rPr>
                <w:rFonts w:ascii="Arial" w:hAnsi="Arial" w:cs="Arial"/>
                <w:szCs w:val="22"/>
                <w:rtl/>
              </w:rPr>
            </w:pPr>
            <w:hyperlink r:id="rId17" w:history="1">
              <w:r w:rsidR="0044052A" w:rsidRPr="007A7477">
                <w:rPr>
                  <w:rStyle w:val="Hyperlink"/>
                  <w:rFonts w:ascii="Arial" w:hAnsi="Arial" w:cs="Arial"/>
                  <w:szCs w:val="22"/>
                </w:rPr>
                <w:t>noama@tauex.tau.ac.il</w:t>
              </w:r>
            </w:hyperlink>
          </w:p>
          <w:p w14:paraId="2321AAB7" w14:textId="77777777" w:rsidR="0044052A" w:rsidRPr="0065272D" w:rsidRDefault="0044052A" w:rsidP="00B1342A">
            <w:pPr>
              <w:pStyle w:val="af"/>
              <w:spacing w:line="360" w:lineRule="auto"/>
              <w:jc w:val="right"/>
              <w:rPr>
                <w:rFonts w:ascii="Arial" w:hAnsi="Arial" w:cs="Arial"/>
                <w:szCs w:val="22"/>
                <w:rtl/>
              </w:rPr>
            </w:pPr>
          </w:p>
        </w:tc>
      </w:tr>
      <w:tr w:rsidR="0044052A" w:rsidRPr="00C87799" w14:paraId="470A2C97" w14:textId="77777777" w:rsidTr="0044052A">
        <w:tc>
          <w:tcPr>
            <w:tcW w:w="2363" w:type="dxa"/>
          </w:tcPr>
          <w:p w14:paraId="36F29BC6" w14:textId="77777777" w:rsidR="0044052A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</w:p>
          <w:p w14:paraId="144EDBD1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>ד"ר דפי ארי אבן רוט</w:t>
            </w:r>
          </w:p>
        </w:tc>
        <w:tc>
          <w:tcPr>
            <w:tcW w:w="4639" w:type="dxa"/>
          </w:tcPr>
          <w:p w14:paraId="30538F15" w14:textId="77777777" w:rsidR="0044052A" w:rsidRPr="00C87799" w:rsidRDefault="0044052A" w:rsidP="00B1342A">
            <w:pPr>
              <w:spacing w:after="0" w:line="360" w:lineRule="auto"/>
              <w:jc w:val="center"/>
              <w:rPr>
                <w:rFonts w:ascii="Arial" w:hAnsi="Arial"/>
                <w:rtl/>
              </w:rPr>
            </w:pPr>
            <w:r w:rsidRPr="00C87799">
              <w:rPr>
                <w:rFonts w:ascii="Arial" w:hAnsi="Arial"/>
                <w:rtl/>
              </w:rPr>
              <w:t xml:space="preserve">למידה ופלסטיות באופנות השמע (מדדים התנהגותיים </w:t>
            </w:r>
            <w:proofErr w:type="spellStart"/>
            <w:r w:rsidRPr="00C87799">
              <w:rPr>
                <w:rFonts w:ascii="Arial" w:hAnsi="Arial"/>
                <w:rtl/>
              </w:rPr>
              <w:t>ואלקטרופיזיולוגיים</w:t>
            </w:r>
            <w:proofErr w:type="spellEnd"/>
            <w:r w:rsidRPr="00C87799">
              <w:rPr>
                <w:rFonts w:ascii="Arial" w:hAnsi="Arial"/>
                <w:rtl/>
              </w:rPr>
              <w:t>), ההתפתחות מערכת השמע מלידה ועד בגרות, חקר הפרעות בעיבוד שמיעתי באוכלוסיות מיוחדות.</w:t>
            </w:r>
          </w:p>
        </w:tc>
        <w:tc>
          <w:tcPr>
            <w:tcW w:w="3204" w:type="dxa"/>
          </w:tcPr>
          <w:p w14:paraId="10A4EE46" w14:textId="77777777" w:rsidR="0044052A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  <w:p w14:paraId="2255BE83" w14:textId="77777777" w:rsidR="0044052A" w:rsidRDefault="006533D0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  <w:hyperlink r:id="rId18" w:history="1">
              <w:r w:rsidR="0044052A" w:rsidRPr="007A7477">
                <w:rPr>
                  <w:rStyle w:val="Hyperlink"/>
                  <w:rFonts w:ascii="Arial" w:hAnsi="Arial"/>
                </w:rPr>
                <w:t>rothd@tauex.tau.ac.il</w:t>
              </w:r>
            </w:hyperlink>
          </w:p>
          <w:p w14:paraId="4E7A5B37" w14:textId="77777777" w:rsidR="0044052A" w:rsidRPr="0065272D" w:rsidRDefault="0044052A" w:rsidP="00B1342A">
            <w:pPr>
              <w:spacing w:after="0" w:line="360" w:lineRule="auto"/>
              <w:jc w:val="right"/>
              <w:rPr>
                <w:rFonts w:ascii="Arial" w:hAnsi="Arial"/>
                <w:rtl/>
              </w:rPr>
            </w:pPr>
          </w:p>
        </w:tc>
      </w:tr>
    </w:tbl>
    <w:p w14:paraId="6C5D6E00" w14:textId="77777777" w:rsidR="00F638C3" w:rsidRDefault="00F638C3" w:rsidP="00B1342A">
      <w:pPr>
        <w:spacing w:line="360" w:lineRule="auto"/>
        <w:jc w:val="both"/>
        <w:rPr>
          <w:rFonts w:ascii="Arial" w:hAnsi="Arial"/>
          <w:rtl/>
        </w:rPr>
      </w:pPr>
    </w:p>
    <w:p w14:paraId="5751EB56" w14:textId="77777777" w:rsidR="007D043A" w:rsidRDefault="007D043A" w:rsidP="00B1342A">
      <w:pPr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7CBE2D76" w14:textId="77777777" w:rsidR="00D45E54" w:rsidRPr="00F638C3" w:rsidRDefault="00D45E54" w:rsidP="00B1342A">
      <w:pPr>
        <w:pStyle w:val="2"/>
        <w:spacing w:line="360" w:lineRule="auto"/>
        <w:rPr>
          <w:rtl/>
        </w:rPr>
      </w:pPr>
      <w:bookmarkStart w:id="2" w:name="Phys"/>
      <w:r w:rsidRPr="00F638C3">
        <w:rPr>
          <w:rtl/>
        </w:rPr>
        <w:t>מנחי עבודת מחקר</w:t>
      </w:r>
      <w:r w:rsidR="00F638C3">
        <w:rPr>
          <w:rFonts w:hint="cs"/>
          <w:rtl/>
        </w:rPr>
        <w:t xml:space="preserve">- </w:t>
      </w:r>
      <w:r w:rsidRPr="00F638C3">
        <w:rPr>
          <w:rFonts w:hint="cs"/>
          <w:rtl/>
        </w:rPr>
        <w:t>החוג לפיזיותרפיה</w:t>
      </w:r>
    </w:p>
    <w:bookmarkEnd w:id="2"/>
    <w:p w14:paraId="26E3054D" w14:textId="77777777" w:rsidR="00D45E54" w:rsidRPr="00F638C3" w:rsidRDefault="00D45E54" w:rsidP="00B1342A">
      <w:pPr>
        <w:spacing w:after="0" w:line="360" w:lineRule="auto"/>
        <w:rPr>
          <w:rFonts w:ascii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</w:p>
    <w:tbl>
      <w:tblPr>
        <w:bidiVisual/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315"/>
        <w:gridCol w:w="1194"/>
        <w:gridCol w:w="4329"/>
      </w:tblGrid>
      <w:tr w:rsidR="0044052A" w:rsidRPr="00517301" w14:paraId="454CD282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1125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שם המנחה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ECB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נושא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061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טלפון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2E4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Times New Roman" w:hAnsi="Times New Roman" w:cs="David" w:hint="cs"/>
                <w:b/>
                <w:bCs/>
                <w:noProof/>
                <w:sz w:val="24"/>
                <w:szCs w:val="24"/>
                <w:rtl/>
                <w:lang w:eastAsia="he-IL"/>
              </w:rPr>
              <w:t>דוא"ל</w:t>
            </w:r>
          </w:p>
          <w:p w14:paraId="18BA7CA7" w14:textId="77777777" w:rsidR="0044052A" w:rsidRPr="00517301" w:rsidRDefault="0044052A" w:rsidP="00B1342A">
            <w:pPr>
              <w:spacing w:after="0" w:line="360" w:lineRule="auto"/>
              <w:rPr>
                <w:rFonts w:ascii="Times New Roman" w:hAnsi="Times New Roman" w:cs="David"/>
                <w:b/>
                <w:bCs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2301B0D3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95C7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רות דפרין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0E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כאב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B3C7" w14:textId="77777777" w:rsidR="0044052A" w:rsidRPr="00517301" w:rsidRDefault="0044052A" w:rsidP="00B1342A">
            <w:pPr>
              <w:spacing w:after="0" w:line="360" w:lineRule="auto"/>
              <w:jc w:val="center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  <w:t>6405431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C5CA" w14:textId="77777777" w:rsidR="0044052A" w:rsidRPr="00B1342A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val="en-AU" w:eastAsia="he-IL"/>
              </w:rPr>
            </w:pPr>
            <w:hyperlink r:id="rId19" w:history="1">
              <w:r w:rsidR="0044052A" w:rsidRPr="0044052A">
                <w:rPr>
                  <w:rStyle w:val="Hyperlink"/>
                  <w:rFonts w:ascii="Arial" w:hAnsi="Arial"/>
                  <w:noProof/>
                  <w:sz w:val="24"/>
                  <w:szCs w:val="24"/>
                  <w:lang w:val="en-AU" w:eastAsia="he-IL"/>
                </w:rPr>
                <w:t>rutidef@tauex.tau.ac.il</w:t>
              </w:r>
            </w:hyperlink>
          </w:p>
        </w:tc>
      </w:tr>
      <w:tr w:rsidR="0044052A" w:rsidRPr="00517301" w14:paraId="5472A077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B59" w14:textId="75E6CA98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 מיכל כץ לוירר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4DC1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שיקום אנשים עם פגיעה מוחית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B656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6405432</w:t>
            </w:r>
          </w:p>
          <w:p w14:paraId="1342D730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D08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0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michalkz@tauex.tau.ac.il</w:t>
              </w:r>
            </w:hyperlink>
          </w:p>
          <w:p w14:paraId="486E8F0C" w14:textId="77777777" w:rsidR="0044052A" w:rsidRPr="00517301" w:rsidRDefault="0044052A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lang w:eastAsia="he-IL"/>
              </w:rPr>
            </w:pPr>
          </w:p>
        </w:tc>
      </w:tr>
      <w:tr w:rsidR="0044052A" w:rsidRPr="00517301" w14:paraId="65D93D35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DEA7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דריו ליברמן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9C4F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למידה ובקרה מוטורית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754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6405589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121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1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dlieberm@tauex.tau.ac.il</w:t>
              </w:r>
            </w:hyperlink>
          </w:p>
          <w:p w14:paraId="365E9725" w14:textId="77777777" w:rsidR="0044052A" w:rsidRPr="00517301" w:rsidRDefault="0044052A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315A08F2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0121" w14:textId="4B8A146E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 אלון קלרון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37E3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 xml:space="preserve">מוטוריקה </w:t>
            </w:r>
            <w:r>
              <w:rPr>
                <w:rFonts w:ascii="Arial" w:hAnsi="Arial" w:hint="cs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 xml:space="preserve">קוגניציה </w:t>
            </w: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>ושיקום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4B1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  <w:t>6405430</w:t>
            </w:r>
          </w:p>
          <w:p w14:paraId="0CCC435B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A080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color w:val="222222"/>
                <w:sz w:val="24"/>
                <w:szCs w:val="24"/>
                <w:shd w:val="clear" w:color="auto" w:fill="FFFFFF"/>
                <w:rtl/>
                <w:lang w:eastAsia="he-IL"/>
              </w:rPr>
            </w:pPr>
            <w:hyperlink r:id="rId22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shd w:val="clear" w:color="auto" w:fill="FFFFFF"/>
                  <w:lang w:eastAsia="he-IL"/>
                </w:rPr>
                <w:t>alkalron@gmail.com</w:t>
              </w:r>
            </w:hyperlink>
          </w:p>
        </w:tc>
      </w:tr>
      <w:tr w:rsidR="0044052A" w:rsidRPr="00517301" w14:paraId="02EA91EB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F976" w14:textId="2FCA81A6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' ג'ייסון פרידמן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23FE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אחיזה ותנועות אצבעות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858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6405341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F31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3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jason@tauex.tau.ac.il</w:t>
              </w:r>
            </w:hyperlink>
          </w:p>
          <w:p w14:paraId="46388F9F" w14:textId="77777777" w:rsidR="0044052A" w:rsidRPr="00517301" w:rsidRDefault="0044052A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77DCE742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9EF6" w14:textId="7C0E805D" w:rsidR="0044052A" w:rsidRPr="00517301" w:rsidRDefault="006533D0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פרופ'</w:t>
            </w:r>
            <w:r w:rsidR="0044052A"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 xml:space="preserve"> יוסף משהראוי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538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עמוד שדרה ומפרקים פריפריים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5DDE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6405428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666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4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yossefm@tauex.tau.ac.il</w:t>
              </w:r>
            </w:hyperlink>
          </w:p>
          <w:p w14:paraId="71557E58" w14:textId="77777777" w:rsidR="0044052A" w:rsidRPr="00517301" w:rsidRDefault="0044052A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  <w:tr w:rsidR="0044052A" w:rsidRPr="00517301" w14:paraId="76DFA197" w14:textId="77777777" w:rsidTr="00B1342A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C164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 w:rsidRPr="00517301"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  <w:t>פרופ' ג'ף הוסדורף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40" w14:textId="77777777" w:rsidR="0044052A" w:rsidRPr="00517301" w:rsidRDefault="0044052A" w:rsidP="00B1342A">
            <w:pPr>
              <w:spacing w:after="0" w:line="360" w:lineRule="auto"/>
              <w:rPr>
                <w:rFonts w:ascii="Arial" w:eastAsia="Calibri" w:hAnsi="Arial"/>
                <w:sz w:val="24"/>
                <w:szCs w:val="24"/>
                <w:rtl/>
              </w:rPr>
            </w:pPr>
            <w:r w:rsidRPr="00517301">
              <w:rPr>
                <w:rFonts w:ascii="Arial" w:eastAsia="Calibri" w:hAnsi="Arial"/>
                <w:sz w:val="24"/>
                <w:szCs w:val="24"/>
                <w:rtl/>
              </w:rPr>
              <w:t>הפרעות תנועה הליכה</w:t>
            </w:r>
            <w:r>
              <w:rPr>
                <w:rFonts w:ascii="Arial" w:eastAsia="Calibri" w:hAnsi="Arial" w:hint="cs"/>
                <w:sz w:val="24"/>
                <w:szCs w:val="24"/>
                <w:rtl/>
              </w:rPr>
              <w:t xml:space="preserve"> ונפילות</w:t>
            </w:r>
          </w:p>
          <w:p w14:paraId="33C4F20E" w14:textId="77777777" w:rsidR="0044052A" w:rsidRPr="00517301" w:rsidRDefault="0044052A" w:rsidP="00B1342A">
            <w:pPr>
              <w:spacing w:after="0" w:line="360" w:lineRule="auto"/>
              <w:rPr>
                <w:rFonts w:ascii="Arial" w:eastAsia="Calibri" w:hAnsi="Arial"/>
                <w:sz w:val="24"/>
                <w:szCs w:val="24"/>
                <w:rtl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BF4" w14:textId="77777777" w:rsidR="0044052A" w:rsidRPr="00517301" w:rsidRDefault="0044052A" w:rsidP="00B1342A">
            <w:pPr>
              <w:spacing w:after="0" w:line="360" w:lineRule="auto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  <w:lang w:eastAsia="he-IL"/>
              </w:rPr>
              <w:t>6973081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373" w14:textId="77777777" w:rsidR="0044052A" w:rsidRPr="00517301" w:rsidRDefault="006533D0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  <w:hyperlink r:id="rId25" w:history="1">
              <w:r w:rsidR="0044052A" w:rsidRPr="00517301">
                <w:rPr>
                  <w:rFonts w:ascii="Arial" w:hAnsi="Arial"/>
                  <w:noProof/>
                  <w:color w:val="0000FF"/>
                  <w:sz w:val="24"/>
                  <w:szCs w:val="24"/>
                  <w:u w:val="single"/>
                  <w:lang w:eastAsia="he-IL"/>
                </w:rPr>
                <w:t>jhausdor@tasmc.health.gov.il</w:t>
              </w:r>
            </w:hyperlink>
          </w:p>
          <w:p w14:paraId="3A129B61" w14:textId="77777777" w:rsidR="0044052A" w:rsidRPr="00517301" w:rsidRDefault="0044052A" w:rsidP="00B1342A">
            <w:pPr>
              <w:spacing w:after="0" w:line="360" w:lineRule="auto"/>
              <w:jc w:val="right"/>
              <w:rPr>
                <w:rFonts w:ascii="Arial" w:hAnsi="Arial"/>
                <w:noProof/>
                <w:sz w:val="24"/>
                <w:szCs w:val="24"/>
                <w:rtl/>
                <w:lang w:eastAsia="he-IL"/>
              </w:rPr>
            </w:pPr>
          </w:p>
        </w:tc>
      </w:tr>
    </w:tbl>
    <w:p w14:paraId="7C471763" w14:textId="77777777" w:rsidR="00D45E54" w:rsidRDefault="00D45E54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4E5922C8" w14:textId="77777777" w:rsidR="001A112C" w:rsidRDefault="001A112C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4C982933" w14:textId="77777777" w:rsidR="001A112C" w:rsidRDefault="001A112C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04715B81" w14:textId="77777777" w:rsidR="001A112C" w:rsidRDefault="001A112C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0BD00C67" w14:textId="77777777" w:rsidR="001A112C" w:rsidRDefault="001A112C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47788929" w14:textId="77777777" w:rsidR="001A112C" w:rsidRPr="0044052A" w:rsidRDefault="001A112C" w:rsidP="00B1342A">
      <w:pPr>
        <w:tabs>
          <w:tab w:val="left" w:pos="6677"/>
        </w:tabs>
        <w:spacing w:after="0" w:line="36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p w14:paraId="7632B725" w14:textId="77777777" w:rsidR="004B61E7" w:rsidRDefault="004B61E7" w:rsidP="00B1342A">
      <w:pPr>
        <w:pStyle w:val="2"/>
        <w:spacing w:line="360" w:lineRule="auto"/>
        <w:rPr>
          <w:rStyle w:val="ae"/>
          <w:b/>
          <w:bCs/>
          <w:rtl/>
        </w:rPr>
      </w:pPr>
      <w:bookmarkStart w:id="3" w:name="Siud"/>
    </w:p>
    <w:p w14:paraId="12A8EAB3" w14:textId="77777777" w:rsidR="00085D9F" w:rsidRDefault="00A9423D" w:rsidP="00B1342A">
      <w:pPr>
        <w:pStyle w:val="2"/>
        <w:spacing w:line="360" w:lineRule="auto"/>
        <w:rPr>
          <w:rtl/>
        </w:rPr>
      </w:pPr>
      <w:r w:rsidRPr="00A9423D">
        <w:rPr>
          <w:rStyle w:val="ae"/>
          <w:rFonts w:hint="cs"/>
          <w:b/>
          <w:bCs/>
          <w:rtl/>
        </w:rPr>
        <w:t>מנחי עבודת מחקר- החוג לסיעוד</w:t>
      </w:r>
    </w:p>
    <w:p w14:paraId="75408A00" w14:textId="77777777" w:rsidR="004B61E7" w:rsidRPr="004B61E7" w:rsidRDefault="004B61E7" w:rsidP="004B61E7">
      <w:pPr>
        <w:rPr>
          <w:rtl/>
          <w:lang w:eastAsia="he-IL"/>
        </w:rPr>
      </w:pPr>
    </w:p>
    <w:tbl>
      <w:tblPr>
        <w:tblStyle w:val="af1"/>
        <w:bidiVisual/>
        <w:tblW w:w="9585" w:type="dxa"/>
        <w:tblInd w:w="-2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3724"/>
        <w:gridCol w:w="3456"/>
      </w:tblGrid>
      <w:tr w:rsidR="005277B0" w:rsidRPr="00B1342A" w14:paraId="1AAD4E2E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bookmarkEnd w:id="3"/>
          <w:p w14:paraId="47FB0BF3" w14:textId="77777777" w:rsidR="005277B0" w:rsidRPr="00B1342A" w:rsidRDefault="005277B0" w:rsidP="004B61E7">
            <w:pPr>
              <w:shd w:val="clear" w:color="auto" w:fill="FFFFFF" w:themeFill="background1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B134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63D20" w14:textId="77777777" w:rsidR="005277B0" w:rsidRPr="00B1342A" w:rsidRDefault="005277B0" w:rsidP="004B61E7">
            <w:pPr>
              <w:shd w:val="clear" w:color="auto" w:fill="FFFFFF" w:themeFill="background1"/>
              <w:ind w:right="75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B134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תחומי מחקר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3B1EA" w14:textId="77777777" w:rsidR="005277B0" w:rsidRPr="00B1342A" w:rsidRDefault="005277B0" w:rsidP="004B61E7">
            <w:pPr>
              <w:shd w:val="clear" w:color="auto" w:fill="FFFFFF" w:themeFill="background1"/>
              <w:ind w:right="75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B1342A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כתובת דואר אלקטרוני</w:t>
            </w:r>
          </w:p>
        </w:tc>
      </w:tr>
      <w:tr w:rsidR="005277B0" w:rsidRPr="00F638C3" w14:paraId="1011E9F9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CEAF8" w14:textId="77777777" w:rsidR="005277B0" w:rsidRPr="00F638C3" w:rsidRDefault="005277B0" w:rsidP="004B61E7">
            <w:pPr>
              <w:shd w:val="clear" w:color="auto" w:fill="FFFFFF" w:themeFill="background1"/>
              <w:rPr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ד"ר אורן אסמן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EDEAB" w14:textId="77777777" w:rsidR="005277B0" w:rsidRPr="00F638C3" w:rsidRDefault="005277B0" w:rsidP="004B61E7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אתיקה של מקצועות הבריאות, קודים אתיים, אתיקה ורגולציה של בריאות הנפש, אתיקה במחקר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ביורפואי,קבלת</w:t>
            </w:r>
            <w:proofErr w:type="spellEnd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 החלטות אתיות, אוטונומיה, מסוגלות וכשרות משפטית,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ביואתיקה</w:t>
            </w:r>
            <w:proofErr w:type="spellEnd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13743" w14:textId="77777777" w:rsidR="005277B0" w:rsidRPr="00F638C3" w:rsidRDefault="006533D0" w:rsidP="004B61E7">
            <w:pPr>
              <w:ind w:right="75"/>
              <w:jc w:val="right"/>
              <w:rPr>
                <w:rFonts w:asciiTheme="minorBidi" w:eastAsia="Times New Roman" w:hAnsiTheme="minorBidi"/>
                <w:color w:val="000000"/>
              </w:rPr>
            </w:pPr>
            <w:hyperlink r:id="rId26" w:history="1">
              <w:r w:rsidR="005277B0" w:rsidRPr="00A9423D">
                <w:rPr>
                  <w:rStyle w:val="Hyperlink"/>
                  <w:rFonts w:asciiTheme="minorBidi" w:eastAsia="Times New Roman" w:hAnsiTheme="minorBidi"/>
                </w:rPr>
                <w:t>asman@tauex.tau.ac.il</w:t>
              </w:r>
            </w:hyperlink>
          </w:p>
        </w:tc>
      </w:tr>
      <w:tr w:rsidR="005277B0" w:rsidRPr="00F638C3" w14:paraId="7696FD1D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9A6C3" w14:textId="77777777" w:rsidR="005277B0" w:rsidRPr="00F638C3" w:rsidRDefault="005277B0" w:rsidP="004B61E7">
            <w:pPr>
              <w:shd w:val="clear" w:color="auto" w:fill="FFFFFF" w:themeFill="background1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פרופ' צביה בר-נוי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F4E40" w14:textId="77777777" w:rsidR="005277B0" w:rsidRPr="00F638C3" w:rsidRDefault="005277B0" w:rsidP="004B61E7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היבטים פסיכו-חברתיים של הגנטיקה:</w:t>
            </w:r>
            <w:r w:rsidRPr="00F638C3"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שיתוף תוצאות בדיקות גנטיות עם בני המשפחה; התמודדות הורית עם מחלתם גנטית של ילדם; תפקיד האחיות בגנטיקה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וגנומיקה</w:t>
            </w:r>
            <w:proofErr w:type="spellEnd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. </w:t>
            </w:r>
          </w:p>
          <w:p w14:paraId="12B9A4B3" w14:textId="77777777" w:rsidR="005277B0" w:rsidRPr="00F638C3" w:rsidRDefault="005277B0" w:rsidP="004B61E7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סיעוד וטכנולוגיות: טכנולוגיות מפציעות בתחום הבריאות; סיעוד וטכנולוגיות מידע.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02A63" w14:textId="77777777" w:rsidR="005277B0" w:rsidRPr="0065153A" w:rsidRDefault="006533D0" w:rsidP="004B61E7">
            <w:pPr>
              <w:ind w:right="75"/>
              <w:jc w:val="right"/>
              <w:rPr>
                <w:rFonts w:asciiTheme="minorBidi" w:eastAsia="Times New Roman" w:hAnsiTheme="minorBidi"/>
                <w:color w:val="000000"/>
                <w:rtl/>
              </w:rPr>
            </w:pPr>
            <w:hyperlink r:id="rId27" w:history="1">
              <w:r w:rsidR="005277B0" w:rsidRPr="00A9423D">
                <w:rPr>
                  <w:rStyle w:val="Hyperlink"/>
                  <w:rFonts w:asciiTheme="minorBidi" w:eastAsia="Times New Roman" w:hAnsiTheme="minorBidi"/>
                </w:rPr>
                <w:t>sivia@tauex.tau.ac.il</w:t>
              </w:r>
            </w:hyperlink>
          </w:p>
        </w:tc>
      </w:tr>
      <w:tr w:rsidR="005277B0" w:rsidRPr="00F638C3" w14:paraId="6D908E87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94A22" w14:textId="5C569412" w:rsidR="005277B0" w:rsidRPr="00F638C3" w:rsidRDefault="006533D0" w:rsidP="004B61E7">
            <w:pPr>
              <w:rPr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rtl/>
              </w:rPr>
              <w:t>פרופ'</w:t>
            </w:r>
            <w:r w:rsidR="005277B0"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 מיכל יצחקי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1DB2EC" w14:textId="77777777" w:rsidR="005277B0" w:rsidRPr="00F638C3" w:rsidRDefault="005277B0" w:rsidP="004B61E7">
            <w:pPr>
              <w:shd w:val="clear" w:color="auto" w:fill="FFFFFF" w:themeFill="background1"/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ניהול רגשות</w:t>
            </w:r>
            <w:r w:rsidRPr="00F638C3">
              <w:rPr>
                <w:rFonts w:asciiTheme="minorBidi" w:eastAsia="Times New Roman" w:hAnsiTheme="minorBidi" w:hint="cs"/>
                <w:color w:val="000000"/>
                <w:rtl/>
              </w:rPr>
              <w:t xml:space="preserve"> ועבודת רגשות</w:t>
            </w: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; חוסן ומאפייני אישיות; טיפול במצבים מורכבים והשלכותיו על המטפל/המטופל; אלימות כלפי צוות מטפל. </w:t>
            </w:r>
          </w:p>
          <w:p w14:paraId="5765E6E4" w14:textId="77777777" w:rsidR="005277B0" w:rsidRPr="00F638C3" w:rsidRDefault="005277B0" w:rsidP="004B61E7">
            <w:pPr>
              <w:ind w:left="68"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</w:rPr>
              <w:t>Mixed methods design</w:t>
            </w: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 שילוב שיטות מחקר כמותיות ואיכותניות.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7ACE4" w14:textId="77777777" w:rsidR="005277B0" w:rsidRPr="0065153A" w:rsidRDefault="006533D0" w:rsidP="004B61E7">
            <w:pPr>
              <w:ind w:right="75"/>
              <w:jc w:val="right"/>
              <w:rPr>
                <w:rFonts w:asciiTheme="minorBidi" w:eastAsia="Times New Roman" w:hAnsiTheme="minorBidi"/>
                <w:rtl/>
              </w:rPr>
            </w:pPr>
            <w:hyperlink r:id="rId28" w:tgtFrame="_blank" w:history="1">
              <w:r w:rsidR="005277B0" w:rsidRPr="0065153A">
                <w:rPr>
                  <w:rStyle w:val="Hyperlink"/>
                  <w:rFonts w:asciiTheme="minorBidi" w:eastAsia="Times New Roman" w:hAnsiTheme="minorBidi"/>
                  <w:color w:val="auto"/>
                </w:rPr>
                <w:t>itzhakim@tauex.tau.ac.il</w:t>
              </w:r>
            </w:hyperlink>
          </w:p>
        </w:tc>
      </w:tr>
      <w:tr w:rsidR="005277B0" w:rsidRPr="00F638C3" w14:paraId="1F0D5136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8B9DE" w14:textId="77777777" w:rsidR="005277B0" w:rsidRPr="00F638C3" w:rsidRDefault="005277B0" w:rsidP="004B61E7">
            <w:pPr>
              <w:rPr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ד"ר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סמיון</w:t>
            </w:r>
            <w:proofErr w:type="spellEnd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מלניקוב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BF57FC" w14:textId="77777777" w:rsidR="005277B0" w:rsidRPr="00F638C3" w:rsidRDefault="005277B0" w:rsidP="004B61E7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גורמים הקשורים לנכונות אחיות להתייצב במקומות עבודה במקרה אסון. התכוננות ותפקוד אחיות במצבי חירום ומלחמה.</w:t>
            </w:r>
          </w:p>
          <w:p w14:paraId="519F2C52" w14:textId="77777777" w:rsidR="005277B0" w:rsidRPr="00F638C3" w:rsidRDefault="005277B0" w:rsidP="004B61E7">
            <w:pPr>
              <w:shd w:val="clear" w:color="auto" w:fill="FFFFFF" w:themeFill="background1"/>
              <w:ind w:right="75"/>
              <w:rPr>
                <w:rFonts w:asciiTheme="minorBidi" w:eastAsia="Times New Roman" w:hAnsiTheme="minorBidi"/>
                <w:color w:val="000000"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חתימה על כרטיס תורם איברים. תפיסות תורמים ומושתלי איברים. היענות לטיפול התרופתי בקרב מושתלי איברים.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43475" w14:textId="77777777" w:rsidR="005277B0" w:rsidRPr="00F638C3" w:rsidRDefault="006533D0" w:rsidP="004B61E7">
            <w:pPr>
              <w:ind w:right="75"/>
              <w:jc w:val="right"/>
              <w:rPr>
                <w:rFonts w:asciiTheme="minorBidi" w:eastAsia="Times New Roman" w:hAnsiTheme="minorBidi"/>
                <w:color w:val="000000"/>
              </w:rPr>
            </w:pPr>
            <w:hyperlink r:id="rId29" w:history="1">
              <w:r w:rsidR="005277B0" w:rsidRPr="00A9423D">
                <w:rPr>
                  <w:rStyle w:val="Hyperlink"/>
                  <w:rFonts w:asciiTheme="minorBidi" w:eastAsia="Times New Roman" w:hAnsiTheme="minorBidi"/>
                </w:rPr>
                <w:t>melniko@tauex.tau.ac.il</w:t>
              </w:r>
            </w:hyperlink>
          </w:p>
        </w:tc>
      </w:tr>
      <w:tr w:rsidR="005277B0" w14:paraId="68A4BE94" w14:textId="77777777" w:rsidTr="009626A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F3D3C" w14:textId="77777777" w:rsidR="005277B0" w:rsidRPr="00F638C3" w:rsidRDefault="005277B0" w:rsidP="004B61E7">
            <w:pPr>
              <w:rPr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פרופ' סילביה </w:t>
            </w:r>
            <w:proofErr w:type="spellStart"/>
            <w:r w:rsidRPr="00F638C3">
              <w:rPr>
                <w:rFonts w:asciiTheme="minorBidi" w:eastAsia="Times New Roman" w:hAnsiTheme="minorBidi"/>
                <w:color w:val="000000"/>
                <w:rtl/>
              </w:rPr>
              <w:t>קוטון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D0C79" w14:textId="77777777" w:rsidR="005277B0" w:rsidRDefault="005277B0" w:rsidP="004B61E7">
            <w:pPr>
              <w:ind w:right="75"/>
              <w:rPr>
                <w:rFonts w:asciiTheme="minorBidi" w:eastAsia="Times New Roman" w:hAnsiTheme="minorBidi"/>
                <w:color w:val="000000"/>
                <w:rtl/>
              </w:rPr>
            </w:pPr>
            <w:r w:rsidRPr="00F638C3">
              <w:rPr>
                <w:rFonts w:asciiTheme="minorBidi" w:eastAsia="Times New Roman" w:hAnsiTheme="minorBidi"/>
                <w:color w:val="000000"/>
                <w:rtl/>
              </w:rPr>
              <w:t xml:space="preserve">אפידמיולוגיה של שבץ מוחי, מחלות קרדיווסקולריות אחרות וגורמי סיכון קרדיווסקולריים; סיעוד קרדיווסקולרי; שינוים בתפקוד פיזי וקוגניטיבי בגיל מבוגר; </w:t>
            </w:r>
            <w:r w:rsidRPr="00F638C3">
              <w:rPr>
                <w:rFonts w:asciiTheme="minorBidi" w:eastAsia="Times New Roman" w:hAnsiTheme="minorBidi"/>
                <w:color w:val="000000"/>
              </w:rPr>
              <w:t>caregiving</w:t>
            </w:r>
            <w:r w:rsidRPr="00F638C3">
              <w:rPr>
                <w:rFonts w:asciiTheme="minorBidi" w:eastAsia="Times New Roman" w:hAnsiTheme="minorBidi"/>
                <w:color w:val="000000"/>
                <w:rtl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46A75" w14:textId="77777777" w:rsidR="005277B0" w:rsidRPr="00F638C3" w:rsidRDefault="006533D0" w:rsidP="004B61E7">
            <w:pPr>
              <w:ind w:right="75"/>
              <w:jc w:val="right"/>
              <w:rPr>
                <w:rFonts w:asciiTheme="minorBidi" w:eastAsia="Times New Roman" w:hAnsiTheme="minorBidi"/>
                <w:color w:val="000000"/>
              </w:rPr>
            </w:pPr>
            <w:hyperlink r:id="rId30" w:history="1">
              <w:r w:rsidR="005277B0" w:rsidRPr="00A9423D">
                <w:rPr>
                  <w:rStyle w:val="Hyperlink"/>
                  <w:rFonts w:asciiTheme="minorBidi" w:eastAsia="Times New Roman" w:hAnsiTheme="minorBidi"/>
                </w:rPr>
                <w:t>koton@tauex.tau.ac.il</w:t>
              </w:r>
            </w:hyperlink>
          </w:p>
        </w:tc>
      </w:tr>
    </w:tbl>
    <w:p w14:paraId="133016D3" w14:textId="77777777" w:rsidR="00085D9F" w:rsidRDefault="00085D9F" w:rsidP="004B61E7">
      <w:pPr>
        <w:shd w:val="clear" w:color="auto" w:fill="FFFFFF" w:themeFill="background1"/>
        <w:spacing w:after="0" w:line="240" w:lineRule="auto"/>
        <w:ind w:right="75"/>
        <w:rPr>
          <w:rFonts w:asciiTheme="minorBidi" w:eastAsia="Times New Roman" w:hAnsiTheme="minorBidi"/>
          <w:color w:val="000000"/>
        </w:rPr>
      </w:pPr>
    </w:p>
    <w:p w14:paraId="36E85513" w14:textId="77777777" w:rsidR="00D45E54" w:rsidRPr="00085D9F" w:rsidRDefault="00D45E54" w:rsidP="004B61E7">
      <w:pPr>
        <w:spacing w:line="240" w:lineRule="auto"/>
        <w:rPr>
          <w:rFonts w:ascii="Arial" w:hAnsi="Arial"/>
          <w:noProof/>
          <w:sz w:val="24"/>
          <w:szCs w:val="24"/>
          <w:rtl/>
          <w:lang w:eastAsia="he-IL"/>
        </w:rPr>
      </w:pPr>
    </w:p>
    <w:sectPr w:rsidR="00D45E54" w:rsidRPr="00085D9F" w:rsidSect="00F638C3">
      <w:headerReference w:type="default" r:id="rId31"/>
      <w:pgSz w:w="11906" w:h="16838"/>
      <w:pgMar w:top="1985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9F61" w14:textId="77777777" w:rsidR="002C5701" w:rsidRDefault="002C5701" w:rsidP="008F3AA0">
      <w:pPr>
        <w:spacing w:after="0" w:line="240" w:lineRule="auto"/>
      </w:pPr>
      <w:r>
        <w:separator/>
      </w:r>
    </w:p>
  </w:endnote>
  <w:endnote w:type="continuationSeparator" w:id="0">
    <w:p w14:paraId="3F43840A" w14:textId="77777777" w:rsidR="002C5701" w:rsidRDefault="002C5701" w:rsidP="008F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8B21" w14:textId="77777777" w:rsidR="002C5701" w:rsidRDefault="002C5701" w:rsidP="008F3AA0">
      <w:pPr>
        <w:spacing w:after="0" w:line="240" w:lineRule="auto"/>
      </w:pPr>
      <w:r>
        <w:separator/>
      </w:r>
    </w:p>
  </w:footnote>
  <w:footnote w:type="continuationSeparator" w:id="0">
    <w:p w14:paraId="583041A0" w14:textId="77777777" w:rsidR="002C5701" w:rsidRDefault="002C5701" w:rsidP="008F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83E9" w14:textId="77777777" w:rsidR="001778D3" w:rsidRDefault="00F638C3" w:rsidP="00F638C3">
    <w:pPr>
      <w:pStyle w:val="a3"/>
      <w:jc w:val="center"/>
      <w:rPr>
        <w:rtl/>
      </w:rPr>
    </w:pPr>
    <w:r>
      <w:rPr>
        <w:noProof/>
        <w:rtl/>
      </w:rPr>
      <w:drawing>
        <wp:inline distT="0" distB="0" distL="0" distR="0" wp14:anchorId="7604CF10" wp14:editId="31887EF1">
          <wp:extent cx="3358516" cy="575744"/>
          <wp:effectExtent l="0" t="0" r="0" b="0"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-לחתימה-שחור-מקצועות הבריאו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716" cy="61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BFF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5C50A1A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9181A6E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A626FEA"/>
    <w:multiLevelType w:val="hybridMultilevel"/>
    <w:tmpl w:val="5010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02A1"/>
    <w:multiLevelType w:val="hybridMultilevel"/>
    <w:tmpl w:val="05DC1DBC"/>
    <w:lvl w:ilvl="0" w:tplc="040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A317D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8DB48E6"/>
    <w:multiLevelType w:val="multilevel"/>
    <w:tmpl w:val="0F9A0866"/>
    <w:numStyleLink w:val="1"/>
  </w:abstractNum>
  <w:abstractNum w:abstractNumId="7" w15:restartNumberingAfterBreak="0">
    <w:nsid w:val="1ACC3FC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1C5F1D74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1FB93962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277A36C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A1062A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 w15:restartNumberingAfterBreak="0">
    <w:nsid w:val="2A2F0F27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 w15:restartNumberingAfterBreak="0">
    <w:nsid w:val="398A1B0E"/>
    <w:multiLevelType w:val="hybridMultilevel"/>
    <w:tmpl w:val="2DFC71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9F9539E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3A225C6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3C193B3B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3EB90E8B"/>
    <w:multiLevelType w:val="hybridMultilevel"/>
    <w:tmpl w:val="CC322D46"/>
    <w:lvl w:ilvl="0" w:tplc="66EE1E38">
      <w:start w:val="1"/>
      <w:numFmt w:val="hebrew1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0192FE2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479013B4"/>
    <w:multiLevelType w:val="hybridMultilevel"/>
    <w:tmpl w:val="12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0D4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 w15:restartNumberingAfterBreak="0">
    <w:nsid w:val="4EFD7EDB"/>
    <w:multiLevelType w:val="hybridMultilevel"/>
    <w:tmpl w:val="CABC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2" w15:restartNumberingAfterBreak="0">
    <w:nsid w:val="583113E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 w15:restartNumberingAfterBreak="0">
    <w:nsid w:val="592111EC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5AEA089A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5B0F134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5B773CE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6862539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8" w15:restartNumberingAfterBreak="0">
    <w:nsid w:val="70ED7676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9" w15:restartNumberingAfterBreak="0">
    <w:nsid w:val="73183780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0" w15:restartNumberingAfterBreak="0">
    <w:nsid w:val="78D54F3A"/>
    <w:multiLevelType w:val="multilevel"/>
    <w:tmpl w:val="0F9A0866"/>
    <w:styleLink w:val="1"/>
    <w:lvl w:ilvl="0">
      <w:start w:val="1"/>
      <w:numFmt w:val="decimal"/>
      <w:lvlText w:val="%1."/>
      <w:lvlJc w:val="left"/>
      <w:pPr>
        <w:ind w:left="1866" w:hanging="360"/>
      </w:pPr>
    </w:lvl>
    <w:lvl w:ilvl="1">
      <w:start w:val="1"/>
      <w:numFmt w:val="hebrew1"/>
      <w:lvlText w:val="%2."/>
      <w:lvlJc w:val="left"/>
      <w:pPr>
        <w:ind w:left="502" w:hanging="360"/>
      </w:pPr>
      <w:rPr>
        <w:rFonts w:cs="Arial"/>
        <w:szCs w:val="28"/>
      </w:r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F216AD9"/>
    <w:multiLevelType w:val="multilevel"/>
    <w:tmpl w:val="A9AE05F4"/>
    <w:lvl w:ilvl="0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30"/>
  </w:num>
  <w:num w:numId="5">
    <w:abstractNumId w:val="6"/>
    <w:lvlOverride w:ilvl="0">
      <w:lvl w:ilvl="0">
        <w:start w:val="1"/>
        <w:numFmt w:val="hebrew1"/>
        <w:lvlText w:val="%1."/>
        <w:lvlJc w:val="center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6">
    <w:abstractNumId w:val="19"/>
  </w:num>
  <w:num w:numId="7">
    <w:abstractNumId w:val="25"/>
  </w:num>
  <w:num w:numId="8">
    <w:abstractNumId w:val="0"/>
  </w:num>
  <w:num w:numId="9">
    <w:abstractNumId w:val="5"/>
  </w:num>
  <w:num w:numId="10">
    <w:abstractNumId w:val="7"/>
  </w:num>
  <w:num w:numId="11">
    <w:abstractNumId w:val="28"/>
  </w:num>
  <w:num w:numId="12">
    <w:abstractNumId w:val="31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10"/>
  </w:num>
  <w:num w:numId="18">
    <w:abstractNumId w:val="23"/>
  </w:num>
  <w:num w:numId="19">
    <w:abstractNumId w:val="24"/>
  </w:num>
  <w:num w:numId="20">
    <w:abstractNumId w:val="11"/>
  </w:num>
  <w:num w:numId="21">
    <w:abstractNumId w:val="2"/>
  </w:num>
  <w:num w:numId="22">
    <w:abstractNumId w:val="14"/>
  </w:num>
  <w:num w:numId="23">
    <w:abstractNumId w:val="27"/>
  </w:num>
  <w:num w:numId="24">
    <w:abstractNumId w:val="29"/>
  </w:num>
  <w:num w:numId="25">
    <w:abstractNumId w:val="8"/>
  </w:num>
  <w:num w:numId="26">
    <w:abstractNumId w:val="22"/>
  </w:num>
  <w:num w:numId="27">
    <w:abstractNumId w:val="16"/>
  </w:num>
  <w:num w:numId="28">
    <w:abstractNumId w:val="26"/>
  </w:num>
  <w:num w:numId="29">
    <w:abstractNumId w:val="1"/>
  </w:num>
  <w:num w:numId="30">
    <w:abstractNumId w:val="12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A0"/>
    <w:rsid w:val="00007130"/>
    <w:rsid w:val="00057A40"/>
    <w:rsid w:val="00085D9F"/>
    <w:rsid w:val="000B6665"/>
    <w:rsid w:val="000C5366"/>
    <w:rsid w:val="00104A18"/>
    <w:rsid w:val="00122C8E"/>
    <w:rsid w:val="001508CA"/>
    <w:rsid w:val="001778D3"/>
    <w:rsid w:val="001A112C"/>
    <w:rsid w:val="001E4F75"/>
    <w:rsid w:val="001F293F"/>
    <w:rsid w:val="00246763"/>
    <w:rsid w:val="00246A5A"/>
    <w:rsid w:val="002571F7"/>
    <w:rsid w:val="00294358"/>
    <w:rsid w:val="002B22CE"/>
    <w:rsid w:val="002C5701"/>
    <w:rsid w:val="002F4CB2"/>
    <w:rsid w:val="003618A6"/>
    <w:rsid w:val="003732CC"/>
    <w:rsid w:val="003C234A"/>
    <w:rsid w:val="00406D73"/>
    <w:rsid w:val="0044052A"/>
    <w:rsid w:val="004A4594"/>
    <w:rsid w:val="004B61E7"/>
    <w:rsid w:val="005014DF"/>
    <w:rsid w:val="00502282"/>
    <w:rsid w:val="00503C32"/>
    <w:rsid w:val="00507CE4"/>
    <w:rsid w:val="00512A68"/>
    <w:rsid w:val="005277B0"/>
    <w:rsid w:val="00540B5A"/>
    <w:rsid w:val="005519BB"/>
    <w:rsid w:val="005A1CB4"/>
    <w:rsid w:val="005A4E02"/>
    <w:rsid w:val="005B2420"/>
    <w:rsid w:val="005E3937"/>
    <w:rsid w:val="0065153A"/>
    <w:rsid w:val="006533D0"/>
    <w:rsid w:val="00672BC0"/>
    <w:rsid w:val="006B759E"/>
    <w:rsid w:val="00733054"/>
    <w:rsid w:val="007508A7"/>
    <w:rsid w:val="007A60DD"/>
    <w:rsid w:val="007D043A"/>
    <w:rsid w:val="008276D7"/>
    <w:rsid w:val="00844C9C"/>
    <w:rsid w:val="00886502"/>
    <w:rsid w:val="008B4FEB"/>
    <w:rsid w:val="008C0F1A"/>
    <w:rsid w:val="008F3AA0"/>
    <w:rsid w:val="00921CB9"/>
    <w:rsid w:val="009626AD"/>
    <w:rsid w:val="00985936"/>
    <w:rsid w:val="009C0080"/>
    <w:rsid w:val="009C0343"/>
    <w:rsid w:val="009F363A"/>
    <w:rsid w:val="00A05A42"/>
    <w:rsid w:val="00A23616"/>
    <w:rsid w:val="00A9423D"/>
    <w:rsid w:val="00B1342A"/>
    <w:rsid w:val="00B552B7"/>
    <w:rsid w:val="00C101ED"/>
    <w:rsid w:val="00C22F85"/>
    <w:rsid w:val="00C90565"/>
    <w:rsid w:val="00CC7CAC"/>
    <w:rsid w:val="00D13679"/>
    <w:rsid w:val="00D45E54"/>
    <w:rsid w:val="00D769E0"/>
    <w:rsid w:val="00DA1578"/>
    <w:rsid w:val="00DE1C59"/>
    <w:rsid w:val="00E13EC5"/>
    <w:rsid w:val="00E21573"/>
    <w:rsid w:val="00E545BC"/>
    <w:rsid w:val="00E96C3B"/>
    <w:rsid w:val="00F301DB"/>
    <w:rsid w:val="00F6231C"/>
    <w:rsid w:val="00F638C3"/>
    <w:rsid w:val="00F76F2A"/>
    <w:rsid w:val="00FB08C2"/>
    <w:rsid w:val="00FB7F8C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5392EF"/>
  <w15:docId w15:val="{338527C7-B761-43DC-8F20-C19E4A3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0">
    <w:name w:val="heading 1"/>
    <w:basedOn w:val="a"/>
    <w:link w:val="11"/>
    <w:uiPriority w:val="9"/>
    <w:qFormat/>
    <w:rsid w:val="00B552B7"/>
    <w:pPr>
      <w:jc w:val="center"/>
      <w:outlineLvl w:val="0"/>
    </w:pPr>
    <w:rPr>
      <w:rFonts w:asciiTheme="minorBidi" w:hAnsiTheme="minorBidi"/>
      <w:b/>
      <w:bCs/>
      <w:noProof/>
      <w:sz w:val="38"/>
      <w:szCs w:val="38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F638C3"/>
    <w:pPr>
      <w:spacing w:after="0" w:line="240" w:lineRule="auto"/>
      <w:outlineLvl w:val="1"/>
    </w:pPr>
    <w:rPr>
      <w:rFonts w:asciiTheme="minorBidi" w:hAnsiTheme="minorBidi"/>
      <w:b/>
      <w:bCs/>
      <w:noProof/>
      <w:sz w:val="30"/>
      <w:szCs w:val="3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F3AA0"/>
  </w:style>
  <w:style w:type="paragraph" w:styleId="a5">
    <w:name w:val="footer"/>
    <w:basedOn w:val="a"/>
    <w:link w:val="a6"/>
    <w:uiPriority w:val="99"/>
    <w:unhideWhenUsed/>
    <w:rsid w:val="008F3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F3AA0"/>
  </w:style>
  <w:style w:type="table" w:customStyle="1" w:styleId="TableGrid">
    <w:name w:val="TableGrid"/>
    <w:rsid w:val="00985936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סגנון1"/>
    <w:uiPriority w:val="99"/>
    <w:rsid w:val="00FB7F8C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FB7F8C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B7F8C"/>
    <w:rPr>
      <w:rFonts w:ascii="Tahoma" w:hAnsi="Tahoma" w:cs="Tahoma"/>
      <w:sz w:val="16"/>
      <w:szCs w:val="16"/>
    </w:rPr>
  </w:style>
  <w:style w:type="character" w:customStyle="1" w:styleId="11">
    <w:name w:val="כותרת 1 תו"/>
    <w:basedOn w:val="a0"/>
    <w:link w:val="10"/>
    <w:uiPriority w:val="9"/>
    <w:rsid w:val="00B552B7"/>
    <w:rPr>
      <w:rFonts w:asciiTheme="minorBidi" w:hAnsiTheme="minorBidi"/>
      <w:b/>
      <w:bCs/>
      <w:noProof/>
      <w:sz w:val="38"/>
      <w:szCs w:val="38"/>
      <w:lang w:eastAsia="he-IL"/>
    </w:rPr>
  </w:style>
  <w:style w:type="character" w:styleId="Hyperlink">
    <w:name w:val="Hyperlink"/>
    <w:basedOn w:val="a0"/>
    <w:uiPriority w:val="99"/>
    <w:unhideWhenUsed/>
    <w:rsid w:val="005A4E02"/>
    <w:rPr>
      <w:color w:val="0000FF"/>
      <w:u w:val="single"/>
    </w:rPr>
  </w:style>
  <w:style w:type="paragraph" w:styleId="aa">
    <w:name w:val="Title"/>
    <w:basedOn w:val="a"/>
    <w:link w:val="ab"/>
    <w:qFormat/>
    <w:rsid w:val="00672BC0"/>
    <w:pPr>
      <w:spacing w:after="0" w:line="240" w:lineRule="auto"/>
      <w:jc w:val="center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character" w:customStyle="1" w:styleId="ab">
    <w:name w:val="כותרת טקסט תו"/>
    <w:basedOn w:val="a0"/>
    <w:link w:val="aa"/>
    <w:rsid w:val="00672BC0"/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rsid w:val="00672B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72BC0"/>
    <w:pPr>
      <w:bidi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d">
    <w:name w:val="גוף טקסט תו"/>
    <w:basedOn w:val="a0"/>
    <w:link w:val="ac"/>
    <w:rsid w:val="00672BC0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ae">
    <w:name w:val="Strong"/>
    <w:uiPriority w:val="22"/>
    <w:qFormat/>
    <w:rsid w:val="00672BC0"/>
    <w:rPr>
      <w:b/>
      <w:bCs/>
    </w:rPr>
  </w:style>
  <w:style w:type="paragraph" w:styleId="af">
    <w:name w:val="Plain Text"/>
    <w:basedOn w:val="a"/>
    <w:link w:val="af0"/>
    <w:uiPriority w:val="99"/>
    <w:unhideWhenUsed/>
    <w:rsid w:val="00D45E54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0">
    <w:name w:val="טקסט רגיל תו"/>
    <w:basedOn w:val="a0"/>
    <w:link w:val="af"/>
    <w:uiPriority w:val="99"/>
    <w:rsid w:val="00D45E54"/>
    <w:rPr>
      <w:rFonts w:ascii="Calibri" w:eastAsia="Calibri" w:hAnsi="Calibri" w:cs="Consolas"/>
      <w:szCs w:val="21"/>
    </w:rPr>
  </w:style>
  <w:style w:type="table" w:styleId="af1">
    <w:name w:val="Table Grid"/>
    <w:basedOn w:val="a1"/>
    <w:uiPriority w:val="39"/>
    <w:rsid w:val="00D4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085D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F638C3"/>
    <w:rPr>
      <w:rFonts w:asciiTheme="minorBidi" w:hAnsiTheme="minorBidi"/>
      <w:b/>
      <w:bCs/>
      <w:noProof/>
      <w:sz w:val="30"/>
      <w:szCs w:val="30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5E3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vam@tauex.tau.ac.il" TargetMode="External"/><Relationship Id="rId18" Type="http://schemas.openxmlformats.org/officeDocument/2006/relationships/hyperlink" Target="mailto:rothd@tauex.tau.ac.il" TargetMode="External"/><Relationship Id="rId26" Type="http://schemas.openxmlformats.org/officeDocument/2006/relationships/hyperlink" Target="mailto:asman@tauex.tau.ac.il" TargetMode="External"/><Relationship Id="rId3" Type="http://schemas.openxmlformats.org/officeDocument/2006/relationships/styles" Target="styles.xml"/><Relationship Id="rId21" Type="http://schemas.openxmlformats.org/officeDocument/2006/relationships/hyperlink" Target="mailto:dlieberm@post.tau.ac.i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oritr@tauex.tau.ac.il" TargetMode="External"/><Relationship Id="rId17" Type="http://schemas.openxmlformats.org/officeDocument/2006/relationships/hyperlink" Target="mailto:noama@tauex.tau.ac.il" TargetMode="External"/><Relationship Id="rId25" Type="http://schemas.openxmlformats.org/officeDocument/2006/relationships/hyperlink" Target="mailto:jhausdor@tasmc.health.gov.i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enkin@tauex.tau.ac.il" TargetMode="External"/><Relationship Id="rId20" Type="http://schemas.openxmlformats.org/officeDocument/2006/relationships/hyperlink" Target="mailto:michalkz@post.tau.ac.il" TargetMode="External"/><Relationship Id="rId29" Type="http://schemas.openxmlformats.org/officeDocument/2006/relationships/hyperlink" Target="mailto:melniko@tauex.tau.ac.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noys@tauex.tau.ac.il" TargetMode="External"/><Relationship Id="rId24" Type="http://schemas.openxmlformats.org/officeDocument/2006/relationships/hyperlink" Target="mailto:yossefm@post.tau.ac.i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eramir@tauex.tau.ac.il" TargetMode="External"/><Relationship Id="rId23" Type="http://schemas.openxmlformats.org/officeDocument/2006/relationships/hyperlink" Target="mailto:jason@post.tau.ac.il" TargetMode="External"/><Relationship Id="rId28" Type="http://schemas.openxmlformats.org/officeDocument/2006/relationships/hyperlink" Target="mailto:itzhakim@tauex.tau.ac.il" TargetMode="External"/><Relationship Id="rId10" Type="http://schemas.openxmlformats.org/officeDocument/2006/relationships/hyperlink" Target="mailto:drand@tauex.tau.ac.il" TargetMode="External"/><Relationship Id="rId19" Type="http://schemas.openxmlformats.org/officeDocument/2006/relationships/hyperlink" Target="mailto:rutidef@tauex.tau.ac.i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tbert@tauex.tau.ac.il" TargetMode="External"/><Relationship Id="rId14" Type="http://schemas.openxmlformats.org/officeDocument/2006/relationships/hyperlink" Target="mailto:lrabin@tauex.tau.ac.il" TargetMode="External"/><Relationship Id="rId22" Type="http://schemas.openxmlformats.org/officeDocument/2006/relationships/hyperlink" Target="mailto:alkalron@gmail.com" TargetMode="External"/><Relationship Id="rId27" Type="http://schemas.openxmlformats.org/officeDocument/2006/relationships/hyperlink" Target="mailto:sivia@tauex.tau.ac.il" TargetMode="External"/><Relationship Id="rId30" Type="http://schemas.openxmlformats.org/officeDocument/2006/relationships/hyperlink" Target="mailto:koton@tauex.tau.ac.il" TargetMode="External"/><Relationship Id="rId8" Type="http://schemas.openxmlformats.org/officeDocument/2006/relationships/hyperlink" Target="mailto:navah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2D8-8A7E-4629-A199-ECB7E93D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919</Words>
  <Characters>4599</Characters>
  <Application>Microsoft Office Word</Application>
  <DocSecurity>0</DocSecurity>
  <Lines>38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 Stawitzky</dc:creator>
  <cp:lastModifiedBy>Lilach Lavy</cp:lastModifiedBy>
  <cp:revision>2</cp:revision>
  <cp:lastPrinted>2020-06-18T07:32:00Z</cp:lastPrinted>
  <dcterms:created xsi:type="dcterms:W3CDTF">2023-11-05T07:44:00Z</dcterms:created>
  <dcterms:modified xsi:type="dcterms:W3CDTF">2023-11-05T07:44:00Z</dcterms:modified>
</cp:coreProperties>
</file>