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35A6CCD7" w14:textId="77777777" w:rsidR="00D710E6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D710E6">
        <w:rPr>
          <w:rFonts w:ascii="David" w:hAnsi="David" w:cs="David" w:hint="cs"/>
          <w:b/>
          <w:bCs/>
          <w:sz w:val="32"/>
          <w:szCs w:val="32"/>
          <w:rtl/>
        </w:rPr>
        <w:t xml:space="preserve">בית הספר לבריאות הציבור </w:t>
      </w:r>
    </w:p>
    <w:p w14:paraId="460F539F" w14:textId="77777777" w:rsidR="00D710E6" w:rsidRDefault="00D710E6" w:rsidP="00D710E6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10FC9C92" w:rsidR="00F62698" w:rsidRPr="00E14B70" w:rsidRDefault="00F62698" w:rsidP="00D710E6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39700544" w14:textId="77777777" w:rsidR="00C631EE" w:rsidRDefault="00F579DF" w:rsidP="00F579DF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F2441B">
        <w:rPr>
          <w:rFonts w:ascii="David" w:hAnsi="David" w:cs="David"/>
          <w:sz w:val="28"/>
          <w:szCs w:val="28"/>
          <w:rtl/>
        </w:rPr>
        <w:t xml:space="preserve">תואר מוסמך במדעי הרפואה אפידמיולוגיה ורפואה מונעת </w:t>
      </w:r>
      <w:r w:rsidRPr="00F2441B">
        <w:rPr>
          <w:rFonts w:ascii="David" w:hAnsi="David" w:cs="David"/>
          <w:sz w:val="28"/>
          <w:szCs w:val="28"/>
        </w:rPr>
        <w:t>MSc)</w:t>
      </w:r>
      <w:r w:rsidRPr="00F2441B">
        <w:rPr>
          <w:rFonts w:ascii="David" w:hAnsi="David" w:cs="David" w:hint="cs"/>
          <w:sz w:val="28"/>
          <w:szCs w:val="28"/>
          <w:rtl/>
        </w:rPr>
        <w:t xml:space="preserve">) </w:t>
      </w:r>
    </w:p>
    <w:p w14:paraId="08A24D0E" w14:textId="0E58D3DE" w:rsidR="00F579DF" w:rsidRPr="00F2441B" w:rsidRDefault="00F579DF" w:rsidP="00C631EE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>בבית הספר לבריאות הציבור, הפקולטה ל</w:t>
      </w:r>
      <w:r w:rsidR="00D710E6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D710E6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015FB262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107BE2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76D" w14:textId="77777777" w:rsidR="000C64B2" w:rsidRDefault="000C64B2" w:rsidP="000C5828">
      <w:pPr>
        <w:spacing w:before="0" w:line="240" w:lineRule="auto"/>
      </w:pPr>
      <w:r>
        <w:separator/>
      </w:r>
    </w:p>
  </w:endnote>
  <w:endnote w:type="continuationSeparator" w:id="0">
    <w:p w14:paraId="5ED9B270" w14:textId="77777777" w:rsidR="000C64B2" w:rsidRDefault="000C64B2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3610C8E1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603A94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BA7C" w14:textId="77777777" w:rsidR="000C64B2" w:rsidRDefault="000C64B2" w:rsidP="000C5828">
      <w:pPr>
        <w:spacing w:before="0" w:line="240" w:lineRule="auto"/>
      </w:pPr>
      <w:r>
        <w:separator/>
      </w:r>
    </w:p>
  </w:footnote>
  <w:footnote w:type="continuationSeparator" w:id="0">
    <w:p w14:paraId="0AB53687" w14:textId="77777777" w:rsidR="000C64B2" w:rsidRDefault="000C64B2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0C64B2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C0E9E"/>
    <w:rsid w:val="000C5828"/>
    <w:rsid w:val="000C64B2"/>
    <w:rsid w:val="000D2523"/>
    <w:rsid w:val="00107BE2"/>
    <w:rsid w:val="00236CD9"/>
    <w:rsid w:val="00243B8D"/>
    <w:rsid w:val="00254E67"/>
    <w:rsid w:val="004D2E63"/>
    <w:rsid w:val="005F5649"/>
    <w:rsid w:val="00603A94"/>
    <w:rsid w:val="00842015"/>
    <w:rsid w:val="00991B85"/>
    <w:rsid w:val="009B1F27"/>
    <w:rsid w:val="009D639A"/>
    <w:rsid w:val="00A211EC"/>
    <w:rsid w:val="00A84C5D"/>
    <w:rsid w:val="00AF4E47"/>
    <w:rsid w:val="00B03A6A"/>
    <w:rsid w:val="00BF5A29"/>
    <w:rsid w:val="00C631EE"/>
    <w:rsid w:val="00D710E6"/>
    <w:rsid w:val="00E737DC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715</Characters>
  <Application>Microsoft Office Word</Application>
  <DocSecurity>0</DocSecurity>
  <Lines>5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27</cp:revision>
  <dcterms:created xsi:type="dcterms:W3CDTF">2023-02-16T00:06:00Z</dcterms:created>
  <dcterms:modified xsi:type="dcterms:W3CDTF">2024-03-03T05:15:00Z</dcterms:modified>
</cp:coreProperties>
</file>