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6D59" w:themeColor="accent3" w:themeTint="99">
    <v:background id="_x0000_s1025" o:bwmode="white" fillcolor="#ea6d59 [1942]">
      <v:fill r:id="rId4" o:title="90%" color2="#17e94e" type="pattern"/>
    </v:background>
  </w:background>
  <w:body>
    <w:p w:rsidR="002D7CFF" w:rsidRDefault="00FD7931" w:rsidP="00A34BA3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2D570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6FB026" wp14:editId="2CC58C5B">
            <wp:simplePos x="0" y="0"/>
            <wp:positionH relativeFrom="column">
              <wp:posOffset>2684145</wp:posOffset>
            </wp:positionH>
            <wp:positionV relativeFrom="paragraph">
              <wp:posOffset>-792921</wp:posOffset>
            </wp:positionV>
            <wp:extent cx="386715" cy="476250"/>
            <wp:effectExtent l="0" t="0" r="0" b="0"/>
            <wp:wrapNone/>
            <wp:docPr id="18434" name="Picture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1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76250"/>
                    </a:xfrm>
                    <a:prstGeom prst="rect">
                      <a:avLst/>
                    </a:prstGeom>
                    <a:noFill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78">
        <w:rPr>
          <w:rFonts w:hint="cs"/>
          <w:b/>
          <w:bCs/>
          <w:sz w:val="24"/>
          <w:szCs w:val="24"/>
          <w:rtl/>
        </w:rPr>
        <w:t xml:space="preserve">אוניברסיטת תל-אביב, </w:t>
      </w:r>
      <w:r w:rsidR="00F56478" w:rsidRPr="001C3948">
        <w:rPr>
          <w:rFonts w:hint="cs"/>
          <w:b/>
          <w:bCs/>
          <w:sz w:val="24"/>
          <w:szCs w:val="24"/>
          <w:rtl/>
        </w:rPr>
        <w:t>ביה"ס</w:t>
      </w:r>
      <w:r w:rsidR="00F56478" w:rsidRPr="00A34BA3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r w:rsidR="00F56478" w:rsidRPr="003501A7">
        <w:rPr>
          <w:rFonts w:hint="cs"/>
          <w:b/>
          <w:bCs/>
          <w:sz w:val="24"/>
          <w:szCs w:val="24"/>
          <w:rtl/>
        </w:rPr>
        <w:t>ללימוד</w:t>
      </w:r>
      <w:r w:rsidR="00F56478" w:rsidRPr="00A34BA3">
        <w:rPr>
          <w:rFonts w:hint="cs"/>
          <w:b/>
          <w:bCs/>
          <w:i/>
          <w:iCs/>
          <w:sz w:val="24"/>
          <w:szCs w:val="24"/>
          <w:rtl/>
        </w:rPr>
        <w:t>י</w:t>
      </w:r>
      <w:r w:rsidR="00F56478">
        <w:rPr>
          <w:rFonts w:hint="cs"/>
          <w:b/>
          <w:bCs/>
          <w:sz w:val="24"/>
          <w:szCs w:val="24"/>
          <w:rtl/>
        </w:rPr>
        <w:t xml:space="preserve"> המשך ברפואה</w:t>
      </w:r>
    </w:p>
    <w:p w:rsidR="008754CA" w:rsidRPr="00597B2F" w:rsidRDefault="008754CA" w:rsidP="002D7CFF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597B2F">
        <w:rPr>
          <w:rFonts w:hint="cs"/>
          <w:b/>
          <w:bCs/>
          <w:sz w:val="32"/>
          <w:szCs w:val="32"/>
          <w:rtl/>
        </w:rPr>
        <w:t xml:space="preserve">התכנית לפסיכותרפיה </w:t>
      </w:r>
    </w:p>
    <w:p w:rsidR="008754CA" w:rsidRPr="00597B2F" w:rsidRDefault="008754CA" w:rsidP="00D77720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597B2F">
        <w:rPr>
          <w:rFonts w:hint="cs"/>
          <w:b/>
          <w:bCs/>
          <w:sz w:val="28"/>
          <w:szCs w:val="28"/>
          <w:rtl/>
        </w:rPr>
        <w:t>המסלול לפסיכותרפיה קבוצתית</w:t>
      </w:r>
    </w:p>
    <w:p w:rsidR="008754CA" w:rsidRPr="004C2965" w:rsidRDefault="00D77720" w:rsidP="00D77720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4C2965">
        <w:rPr>
          <w:rFonts w:hint="cs"/>
          <w:b/>
          <w:bCs/>
          <w:sz w:val="24"/>
          <w:szCs w:val="24"/>
          <w:rtl/>
        </w:rPr>
        <w:t>שמחים להזמינכם ליום עיון</w:t>
      </w:r>
    </w:p>
    <w:p w:rsidR="008754CA" w:rsidRPr="004C2965" w:rsidRDefault="00AA3AAC" w:rsidP="00D77720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4C2965">
        <w:rPr>
          <w:rFonts w:hint="cs"/>
          <w:b/>
          <w:bCs/>
          <w:sz w:val="24"/>
          <w:szCs w:val="24"/>
          <w:rtl/>
        </w:rPr>
        <w:t>"</w:t>
      </w:r>
      <w:r w:rsidR="008754CA" w:rsidRPr="004C2965">
        <w:rPr>
          <w:rFonts w:hint="cs"/>
          <w:b/>
          <w:bCs/>
          <w:sz w:val="24"/>
          <w:szCs w:val="24"/>
          <w:rtl/>
        </w:rPr>
        <w:t xml:space="preserve">מחוברים" -  הלא מודע המשותף ומושג  ה-   </w:t>
      </w:r>
      <w:r w:rsidR="008754CA" w:rsidRPr="004C2965">
        <w:rPr>
          <w:b/>
          <w:bCs/>
          <w:sz w:val="24"/>
          <w:szCs w:val="24"/>
        </w:rPr>
        <w:t>Collective Mind</w:t>
      </w:r>
      <w:r w:rsidR="008754CA" w:rsidRPr="004C2965">
        <w:rPr>
          <w:rFonts w:hint="cs"/>
          <w:b/>
          <w:bCs/>
          <w:sz w:val="24"/>
          <w:szCs w:val="24"/>
          <w:rtl/>
        </w:rPr>
        <w:t xml:space="preserve">  במציאות</w:t>
      </w:r>
    </w:p>
    <w:p w:rsidR="008754CA" w:rsidRDefault="008754CA" w:rsidP="002D570C">
      <w:pPr>
        <w:spacing w:after="0" w:line="240" w:lineRule="auto"/>
        <w:jc w:val="center"/>
        <w:rPr>
          <w:sz w:val="24"/>
          <w:szCs w:val="24"/>
          <w:rtl/>
        </w:rPr>
      </w:pPr>
      <w:r w:rsidRPr="004C2965">
        <w:rPr>
          <w:rFonts w:hint="cs"/>
          <w:b/>
          <w:bCs/>
          <w:sz w:val="24"/>
          <w:szCs w:val="24"/>
          <w:rtl/>
        </w:rPr>
        <w:t>חיינו ובטיפול האישי והקבוצתי</w:t>
      </w:r>
    </w:p>
    <w:p w:rsidR="004C5E0A" w:rsidRPr="004C2965" w:rsidRDefault="004C5E0A" w:rsidP="00D77720">
      <w:pPr>
        <w:spacing w:after="0" w:line="240" w:lineRule="auto"/>
        <w:jc w:val="center"/>
        <w:rPr>
          <w:sz w:val="24"/>
          <w:szCs w:val="24"/>
          <w:rtl/>
        </w:rPr>
      </w:pPr>
    </w:p>
    <w:p w:rsidR="008754CA" w:rsidRPr="002D570C" w:rsidRDefault="002D570C" w:rsidP="002D570C">
      <w:pPr>
        <w:shd w:val="clear" w:color="auto" w:fill="006600"/>
        <w:tabs>
          <w:tab w:val="center" w:pos="4153"/>
          <w:tab w:val="left" w:pos="6146"/>
        </w:tabs>
        <w:spacing w:after="0" w:line="240" w:lineRule="auto"/>
        <w:rPr>
          <w:b/>
          <w:bCs/>
          <w:sz w:val="32"/>
          <w:szCs w:val="32"/>
          <w:rtl/>
        </w:rPr>
      </w:pPr>
      <w:r w:rsidRPr="002D570C">
        <w:rPr>
          <w:b/>
          <w:bCs/>
          <w:sz w:val="32"/>
          <w:szCs w:val="32"/>
          <w:rtl/>
        </w:rPr>
        <w:tab/>
      </w:r>
      <w:r w:rsidR="00D77720" w:rsidRPr="002D570C">
        <w:rPr>
          <w:rFonts w:hint="cs"/>
          <w:b/>
          <w:bCs/>
          <w:sz w:val="32"/>
          <w:szCs w:val="32"/>
          <w:rtl/>
        </w:rPr>
        <w:t xml:space="preserve">יום שישי 26.02.2016 </w:t>
      </w:r>
      <w:r w:rsidR="008754CA" w:rsidRPr="002D570C">
        <w:rPr>
          <w:rFonts w:hint="cs"/>
          <w:b/>
          <w:bCs/>
          <w:sz w:val="32"/>
          <w:szCs w:val="32"/>
          <w:rtl/>
        </w:rPr>
        <w:t>אולם לולה</w:t>
      </w:r>
      <w:r w:rsidRPr="002D570C">
        <w:rPr>
          <w:b/>
          <w:bCs/>
          <w:sz w:val="32"/>
          <w:szCs w:val="32"/>
          <w:rtl/>
        </w:rPr>
        <w:tab/>
      </w:r>
    </w:p>
    <w:p w:rsidR="008754CA" w:rsidRPr="00AA47D0" w:rsidRDefault="009277ED" w:rsidP="00E85346">
      <w:pPr>
        <w:spacing w:line="240" w:lineRule="auto"/>
        <w:jc w:val="both"/>
        <w:rPr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הפסיכואנליטיקאית קארן </w:t>
      </w:r>
      <w:proofErr w:type="spellStart"/>
      <w:r>
        <w:rPr>
          <w:rFonts w:hint="cs"/>
          <w:b/>
          <w:bCs/>
          <w:sz w:val="18"/>
          <w:szCs w:val="18"/>
          <w:rtl/>
        </w:rPr>
        <w:t>הורני</w:t>
      </w:r>
      <w:proofErr w:type="spellEnd"/>
      <w:r>
        <w:rPr>
          <w:rFonts w:hint="cs"/>
          <w:b/>
          <w:bCs/>
          <w:sz w:val="18"/>
          <w:szCs w:val="18"/>
          <w:rtl/>
        </w:rPr>
        <w:t xml:space="preserve"> טענה כי אנחנו חיים בתרבות </w:t>
      </w:r>
      <w:r w:rsidR="001D57D3">
        <w:rPr>
          <w:rFonts w:hint="cs"/>
          <w:b/>
          <w:bCs/>
          <w:sz w:val="18"/>
          <w:szCs w:val="18"/>
          <w:rtl/>
        </w:rPr>
        <w:t>פטריארכלית</w:t>
      </w:r>
      <w:r w:rsidR="0059615A">
        <w:rPr>
          <w:rFonts w:hint="cs"/>
          <w:b/>
          <w:bCs/>
          <w:sz w:val="18"/>
          <w:szCs w:val="18"/>
          <w:rtl/>
        </w:rPr>
        <w:t xml:space="preserve">, מפני </w:t>
      </w:r>
      <w:r>
        <w:rPr>
          <w:rFonts w:hint="cs"/>
          <w:b/>
          <w:bCs/>
          <w:sz w:val="18"/>
          <w:szCs w:val="18"/>
          <w:rtl/>
        </w:rPr>
        <w:t xml:space="preserve">שהגברים מפצים בכוחנות על היותם פגיעים </w:t>
      </w:r>
      <w:r w:rsidR="001D57D3">
        <w:rPr>
          <w:rFonts w:hint="cs"/>
          <w:b/>
          <w:bCs/>
          <w:sz w:val="18"/>
          <w:szCs w:val="18"/>
          <w:rtl/>
        </w:rPr>
        <w:t>ומבוישים</w:t>
      </w:r>
      <w:r>
        <w:rPr>
          <w:rFonts w:hint="cs"/>
          <w:b/>
          <w:bCs/>
          <w:sz w:val="18"/>
          <w:szCs w:val="18"/>
          <w:rtl/>
        </w:rPr>
        <w:t xml:space="preserve">. הפילוסוף </w:t>
      </w:r>
      <w:proofErr w:type="spellStart"/>
      <w:r>
        <w:rPr>
          <w:rFonts w:hint="cs"/>
          <w:b/>
          <w:bCs/>
          <w:sz w:val="18"/>
          <w:szCs w:val="18"/>
          <w:rtl/>
        </w:rPr>
        <w:t>סלבוי</w:t>
      </w:r>
      <w:proofErr w:type="spellEnd"/>
      <w:r>
        <w:rPr>
          <w:rFonts w:hint="cs"/>
          <w:b/>
          <w:bCs/>
          <w:sz w:val="18"/>
          <w:szCs w:val="18"/>
          <w:rtl/>
        </w:rPr>
        <w:t xml:space="preserve"> </w:t>
      </w:r>
      <w:proofErr w:type="spellStart"/>
      <w:r>
        <w:rPr>
          <w:rFonts w:hint="cs"/>
          <w:b/>
          <w:bCs/>
          <w:sz w:val="18"/>
          <w:szCs w:val="18"/>
          <w:rtl/>
        </w:rPr>
        <w:t>ז'יזק</w:t>
      </w:r>
      <w:proofErr w:type="spellEnd"/>
      <w:r>
        <w:rPr>
          <w:rFonts w:hint="cs"/>
          <w:b/>
          <w:bCs/>
          <w:sz w:val="18"/>
          <w:szCs w:val="18"/>
          <w:rtl/>
        </w:rPr>
        <w:t xml:space="preserve"> טען כי </w:t>
      </w:r>
      <w:r w:rsidR="00274CE1">
        <w:rPr>
          <w:rFonts w:hint="cs"/>
          <w:b/>
          <w:bCs/>
          <w:sz w:val="18"/>
          <w:szCs w:val="18"/>
          <w:rtl/>
        </w:rPr>
        <w:t>הקפיטליזם, באמצעות</w:t>
      </w:r>
      <w:r w:rsidR="00C12A1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>בעלי ההון בעולם</w:t>
      </w:r>
      <w:r w:rsidR="00C12A1B">
        <w:rPr>
          <w:rFonts w:hint="cs"/>
          <w:b/>
          <w:bCs/>
          <w:sz w:val="18"/>
          <w:szCs w:val="18"/>
          <w:rtl/>
        </w:rPr>
        <w:t>,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="00C12A1B">
        <w:rPr>
          <w:rFonts w:hint="cs"/>
          <w:b/>
          <w:bCs/>
          <w:sz w:val="18"/>
          <w:szCs w:val="18"/>
          <w:rtl/>
        </w:rPr>
        <w:t>מכתיב</w:t>
      </w:r>
      <w:r>
        <w:rPr>
          <w:rFonts w:hint="cs"/>
          <w:b/>
          <w:bCs/>
          <w:sz w:val="18"/>
          <w:szCs w:val="18"/>
          <w:rtl/>
        </w:rPr>
        <w:t xml:space="preserve"> את תרבות הקני</w:t>
      </w:r>
      <w:r w:rsidR="00274CE1">
        <w:rPr>
          <w:rFonts w:hint="cs"/>
          <w:b/>
          <w:bCs/>
          <w:sz w:val="18"/>
          <w:szCs w:val="18"/>
          <w:rtl/>
        </w:rPr>
        <w:t xml:space="preserve">ינות המחלחלת לתוך כולנו. עמדות </w:t>
      </w:r>
      <w:r>
        <w:rPr>
          <w:rFonts w:hint="cs"/>
          <w:b/>
          <w:bCs/>
          <w:sz w:val="18"/>
          <w:szCs w:val="18"/>
          <w:rtl/>
        </w:rPr>
        <w:t>פוליטיות וחבר</w:t>
      </w:r>
      <w:r w:rsidR="001D57D3">
        <w:rPr>
          <w:rFonts w:hint="cs"/>
          <w:b/>
          <w:bCs/>
          <w:sz w:val="18"/>
          <w:szCs w:val="18"/>
          <w:rtl/>
        </w:rPr>
        <w:t>תיות, חלקן לא מוד</w:t>
      </w:r>
      <w:r w:rsidR="0059615A">
        <w:rPr>
          <w:rFonts w:hint="cs"/>
          <w:b/>
          <w:bCs/>
          <w:sz w:val="18"/>
          <w:szCs w:val="18"/>
          <w:rtl/>
        </w:rPr>
        <w:t>עות, עשויות להכתיב את תפיסותינו והתנהגויותינו</w:t>
      </w:r>
      <w:r>
        <w:rPr>
          <w:rFonts w:hint="cs"/>
          <w:b/>
          <w:bCs/>
          <w:sz w:val="18"/>
          <w:szCs w:val="18"/>
          <w:rtl/>
        </w:rPr>
        <w:t xml:space="preserve">. </w:t>
      </w:r>
      <w:r w:rsidR="00274CE1">
        <w:rPr>
          <w:rFonts w:hint="cs"/>
          <w:b/>
          <w:bCs/>
          <w:sz w:val="18"/>
          <w:szCs w:val="18"/>
          <w:rtl/>
        </w:rPr>
        <w:t>היותנו "מחוברים", ב</w:t>
      </w:r>
      <w:r w:rsidR="0059615A" w:rsidRPr="0059615A">
        <w:rPr>
          <w:b/>
          <w:bCs/>
          <w:sz w:val="18"/>
          <w:szCs w:val="18"/>
        </w:rPr>
        <w:t xml:space="preserve"> </w:t>
      </w:r>
      <w:r w:rsidR="0059615A" w:rsidRPr="00A960C0">
        <w:rPr>
          <w:b/>
          <w:bCs/>
          <w:sz w:val="18"/>
          <w:szCs w:val="18"/>
        </w:rPr>
        <w:t>Collective Mind</w:t>
      </w:r>
      <w:r w:rsidR="0059615A">
        <w:rPr>
          <w:b/>
          <w:bCs/>
          <w:sz w:val="18"/>
          <w:szCs w:val="18"/>
        </w:rPr>
        <w:t xml:space="preserve"> - </w:t>
      </w:r>
      <w:r w:rsidR="0059615A">
        <w:rPr>
          <w:rFonts w:hint="cs"/>
          <w:b/>
          <w:bCs/>
          <w:sz w:val="18"/>
          <w:szCs w:val="18"/>
          <w:rtl/>
        </w:rPr>
        <w:t xml:space="preserve"> מאפשרת שייכ</w:t>
      </w:r>
      <w:r w:rsidR="00274CE1">
        <w:rPr>
          <w:rFonts w:hint="cs"/>
          <w:b/>
          <w:bCs/>
          <w:sz w:val="18"/>
          <w:szCs w:val="18"/>
          <w:rtl/>
        </w:rPr>
        <w:t>ות וזהות אך גם ניתנת לניצול</w:t>
      </w:r>
      <w:r w:rsidR="0059615A">
        <w:rPr>
          <w:rFonts w:hint="cs"/>
          <w:b/>
          <w:bCs/>
          <w:sz w:val="18"/>
          <w:szCs w:val="18"/>
          <w:rtl/>
        </w:rPr>
        <w:t xml:space="preserve">. </w:t>
      </w:r>
      <w:r w:rsidR="00B30A11" w:rsidRPr="00A960C0">
        <w:rPr>
          <w:rFonts w:hint="cs"/>
          <w:b/>
          <w:bCs/>
          <w:sz w:val="18"/>
          <w:szCs w:val="18"/>
          <w:rtl/>
        </w:rPr>
        <w:t xml:space="preserve"> המטפל והמטופל כאחד נתונים ל</w:t>
      </w:r>
      <w:r w:rsidR="00543F03" w:rsidRPr="00A960C0">
        <w:rPr>
          <w:rFonts w:hint="cs"/>
          <w:b/>
          <w:bCs/>
          <w:sz w:val="18"/>
          <w:szCs w:val="18"/>
          <w:rtl/>
        </w:rPr>
        <w:t>השפעות אלה, עד כי ההכרה ב</w:t>
      </w:r>
      <w:r w:rsidR="00B30A11" w:rsidRPr="00A960C0">
        <w:rPr>
          <w:rFonts w:hint="cs"/>
          <w:b/>
          <w:bCs/>
          <w:sz w:val="18"/>
          <w:szCs w:val="18"/>
          <w:rtl/>
        </w:rPr>
        <w:t>הן הופכת להיות אתגר טיפולי.</w:t>
      </w:r>
      <w:r w:rsidR="00543F03" w:rsidRPr="00A960C0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>כאנשי מקצוע אנחנו יכולים לסייע  בהבנת הקולקטיביות וביצירת החופש מכוחה</w:t>
      </w:r>
      <w:r w:rsidR="0059615A">
        <w:rPr>
          <w:rFonts w:hint="cs"/>
          <w:b/>
          <w:bCs/>
          <w:sz w:val="18"/>
          <w:szCs w:val="18"/>
          <w:rtl/>
        </w:rPr>
        <w:t xml:space="preserve"> העודף</w:t>
      </w:r>
      <w:r>
        <w:rPr>
          <w:rFonts w:hint="cs"/>
          <w:b/>
          <w:bCs/>
          <w:sz w:val="18"/>
          <w:szCs w:val="18"/>
          <w:rtl/>
        </w:rPr>
        <w:t xml:space="preserve">. </w:t>
      </w:r>
      <w:r w:rsidR="00543F03" w:rsidRPr="00A960C0">
        <w:rPr>
          <w:rFonts w:hint="cs"/>
          <w:b/>
          <w:bCs/>
          <w:sz w:val="18"/>
          <w:szCs w:val="18"/>
          <w:rtl/>
        </w:rPr>
        <w:t xml:space="preserve">בכנס נעסוק במושג  ה -  </w:t>
      </w:r>
      <w:r w:rsidR="00543F03" w:rsidRPr="00A960C0">
        <w:rPr>
          <w:b/>
          <w:bCs/>
          <w:sz w:val="18"/>
          <w:szCs w:val="18"/>
        </w:rPr>
        <w:t>Collective Mind</w:t>
      </w:r>
      <w:r w:rsidR="00543F03" w:rsidRPr="00A960C0">
        <w:rPr>
          <w:rFonts w:hint="cs"/>
          <w:b/>
          <w:bCs/>
          <w:sz w:val="18"/>
          <w:szCs w:val="18"/>
          <w:rtl/>
        </w:rPr>
        <w:t xml:space="preserve">  דרך החשיבה של האנליזה הקבוצתית והפסיכואנליזה. </w:t>
      </w:r>
      <w:r w:rsidR="008754CA" w:rsidRPr="00A960C0">
        <w:rPr>
          <w:rFonts w:hint="cs"/>
          <w:b/>
          <w:bCs/>
          <w:sz w:val="18"/>
          <w:szCs w:val="18"/>
          <w:rtl/>
        </w:rPr>
        <w:t>הכנס מכוון למטפלים קבוצתיים ואישיים כאחד</w:t>
      </w:r>
      <w:r w:rsidR="008754CA" w:rsidRPr="00AA47D0">
        <w:rPr>
          <w:rFonts w:hint="cs"/>
          <w:sz w:val="18"/>
          <w:szCs w:val="18"/>
          <w:rtl/>
        </w:rPr>
        <w:t>.</w:t>
      </w:r>
    </w:p>
    <w:p w:rsidR="008754CA" w:rsidRPr="002D570C" w:rsidRDefault="008754CA" w:rsidP="002D570C">
      <w:pPr>
        <w:shd w:val="clear" w:color="auto" w:fill="006600"/>
        <w:jc w:val="center"/>
        <w:rPr>
          <w:b/>
          <w:bCs/>
          <w:color w:val="FFFFFF" w:themeColor="background1"/>
          <w:sz w:val="28"/>
          <w:szCs w:val="28"/>
          <w:rtl/>
        </w:rPr>
      </w:pPr>
      <w:r w:rsidRPr="002D570C">
        <w:rPr>
          <w:rFonts w:hint="cs"/>
          <w:b/>
          <w:bCs/>
          <w:color w:val="FFFFFF" w:themeColor="background1"/>
          <w:sz w:val="28"/>
          <w:szCs w:val="28"/>
          <w:rtl/>
        </w:rPr>
        <w:t>תכנית יום העיון</w:t>
      </w:r>
    </w:p>
    <w:p w:rsidR="008754CA" w:rsidRDefault="008754CA" w:rsidP="002D570C">
      <w:pPr>
        <w:spacing w:after="0" w:line="240" w:lineRule="auto"/>
        <w:ind w:left="-908" w:right="-851" w:firstLine="908"/>
        <w:rPr>
          <w:rtl/>
        </w:rPr>
      </w:pPr>
      <w:r>
        <w:rPr>
          <w:rFonts w:hint="cs"/>
          <w:rtl/>
        </w:rPr>
        <w:t>08</w:t>
      </w:r>
      <w:r w:rsidR="007B4734">
        <w:rPr>
          <w:rFonts w:hint="cs"/>
          <w:rtl/>
        </w:rPr>
        <w:t>.</w:t>
      </w:r>
      <w:r>
        <w:rPr>
          <w:rFonts w:hint="cs"/>
          <w:rtl/>
        </w:rPr>
        <w:t>00-08</w:t>
      </w:r>
      <w:r w:rsidR="007B4734">
        <w:rPr>
          <w:rFonts w:hint="cs"/>
          <w:rtl/>
        </w:rPr>
        <w:t>.</w:t>
      </w:r>
      <w:r>
        <w:rPr>
          <w:rFonts w:hint="cs"/>
          <w:rtl/>
        </w:rPr>
        <w:t>30 - התכנסות</w:t>
      </w:r>
    </w:p>
    <w:p w:rsidR="009E684A" w:rsidRDefault="003C6043" w:rsidP="003C6043">
      <w:pPr>
        <w:spacing w:after="0"/>
        <w:rPr>
          <w:rtl/>
        </w:rPr>
      </w:pPr>
      <w:r>
        <w:rPr>
          <w:rFonts w:hint="cs"/>
          <w:rtl/>
        </w:rPr>
        <w:t>08.30-08.45</w:t>
      </w:r>
      <w:r w:rsidR="008E0EE8">
        <w:rPr>
          <w:rFonts w:hint="cs"/>
          <w:rtl/>
        </w:rPr>
        <w:t>-</w:t>
      </w:r>
      <w:r w:rsidR="008754CA">
        <w:rPr>
          <w:rFonts w:hint="cs"/>
          <w:rtl/>
        </w:rPr>
        <w:t xml:space="preserve"> </w:t>
      </w:r>
      <w:r w:rsidR="00B30A11">
        <w:rPr>
          <w:rFonts w:hint="cs"/>
          <w:rtl/>
        </w:rPr>
        <w:t xml:space="preserve">דברי פתיחה </w:t>
      </w:r>
      <w:r w:rsidR="008E0EE8">
        <w:rPr>
          <w:rFonts w:hint="cs"/>
          <w:rtl/>
        </w:rPr>
        <w:t>-</w:t>
      </w:r>
      <w:r w:rsidR="00B30A11">
        <w:rPr>
          <w:rFonts w:hint="cs"/>
          <w:rtl/>
        </w:rPr>
        <w:t xml:space="preserve"> </w:t>
      </w:r>
      <w:r w:rsidR="009E684A">
        <w:rPr>
          <w:rFonts w:hint="cs"/>
          <w:rtl/>
        </w:rPr>
        <w:t>ד"ר</w:t>
      </w:r>
      <w:r w:rsidR="00B30A11">
        <w:rPr>
          <w:rFonts w:hint="cs"/>
          <w:rtl/>
        </w:rPr>
        <w:t xml:space="preserve"> בעז שלגי </w:t>
      </w:r>
      <w:r w:rsidR="00AA2E52">
        <w:rPr>
          <w:rFonts w:hint="cs"/>
          <w:rtl/>
        </w:rPr>
        <w:t>ראש התכנית לפסיכותרפיה</w:t>
      </w:r>
    </w:p>
    <w:p w:rsidR="008754CA" w:rsidRDefault="009E684A" w:rsidP="003C4A32">
      <w:pPr>
        <w:spacing w:after="0"/>
        <w:rPr>
          <w:rtl/>
        </w:rPr>
      </w:pPr>
      <w:r>
        <w:rPr>
          <w:rFonts w:hint="cs"/>
          <w:rtl/>
        </w:rPr>
        <w:t xml:space="preserve">                                          </w:t>
      </w:r>
      <w:r w:rsidR="00A53D64">
        <w:rPr>
          <w:rFonts w:hint="cs"/>
          <w:rtl/>
        </w:rPr>
        <w:t xml:space="preserve">ד"ר </w:t>
      </w:r>
      <w:r w:rsidR="00B30A11">
        <w:rPr>
          <w:rFonts w:hint="cs"/>
          <w:rtl/>
        </w:rPr>
        <w:t xml:space="preserve">אבי ברמן ראש המסלול </w:t>
      </w:r>
      <w:r w:rsidR="00975536">
        <w:rPr>
          <w:rFonts w:hint="cs"/>
          <w:rtl/>
        </w:rPr>
        <w:t>לפסיכותרפיה קבוצתית</w:t>
      </w:r>
      <w:r w:rsidR="00B30A11">
        <w:rPr>
          <w:rFonts w:hint="cs"/>
          <w:rtl/>
        </w:rPr>
        <w:t xml:space="preserve"> </w:t>
      </w:r>
    </w:p>
    <w:p w:rsidR="00110AAA" w:rsidRDefault="00110AAA" w:rsidP="00110AAA">
      <w:pPr>
        <w:spacing w:after="0" w:line="240" w:lineRule="auto"/>
        <w:rPr>
          <w:rtl/>
        </w:rPr>
      </w:pPr>
    </w:p>
    <w:p w:rsidR="008754CA" w:rsidRPr="005F1A7B" w:rsidRDefault="008754CA" w:rsidP="004D3256">
      <w:pPr>
        <w:spacing w:after="0"/>
        <w:rPr>
          <w:b/>
          <w:bCs/>
          <w:rtl/>
        </w:rPr>
      </w:pPr>
      <w:r w:rsidRPr="007B4734">
        <w:rPr>
          <w:rFonts w:hint="cs"/>
          <w:b/>
          <w:bCs/>
          <w:rtl/>
        </w:rPr>
        <w:t xml:space="preserve">מושב ראשון:  מושג ה </w:t>
      </w:r>
      <w:r w:rsidR="005F1A7B">
        <w:rPr>
          <w:rtl/>
        </w:rPr>
        <w:t>–</w:t>
      </w:r>
      <w:r w:rsidRPr="007B4734">
        <w:rPr>
          <w:rFonts w:hint="cs"/>
          <w:b/>
          <w:bCs/>
          <w:rtl/>
        </w:rPr>
        <w:t xml:space="preserve"> </w:t>
      </w:r>
      <w:r w:rsidRPr="007B4734">
        <w:rPr>
          <w:b/>
          <w:bCs/>
        </w:rPr>
        <w:t>Collectiv</w:t>
      </w:r>
      <w:r w:rsidR="00C94E69">
        <w:rPr>
          <w:b/>
          <w:bCs/>
        </w:rPr>
        <w:t>e</w:t>
      </w:r>
      <w:r w:rsidR="004D3256">
        <w:rPr>
          <w:b/>
          <w:bCs/>
        </w:rPr>
        <w:t xml:space="preserve"> Mind</w:t>
      </w:r>
      <w:r w:rsidRPr="007B4734">
        <w:rPr>
          <w:b/>
          <w:bCs/>
        </w:rPr>
        <w:t xml:space="preserve"> </w:t>
      </w:r>
      <w:r w:rsidR="00ED1730">
        <w:rPr>
          <w:rFonts w:hint="cs"/>
          <w:b/>
          <w:bCs/>
          <w:rtl/>
        </w:rPr>
        <w:t>*</w:t>
      </w:r>
    </w:p>
    <w:p w:rsidR="00947FB6" w:rsidRDefault="008754CA" w:rsidP="003C6043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rtl/>
        </w:rPr>
        <w:t>0</w:t>
      </w:r>
      <w:r w:rsidR="003C6043">
        <w:rPr>
          <w:rFonts w:hint="cs"/>
          <w:rtl/>
        </w:rPr>
        <w:t>8</w:t>
      </w:r>
      <w:r w:rsidR="00B46E3F">
        <w:rPr>
          <w:rFonts w:hint="cs"/>
          <w:rtl/>
        </w:rPr>
        <w:t>.</w:t>
      </w:r>
      <w:r w:rsidR="003C6043">
        <w:rPr>
          <w:rFonts w:hint="cs"/>
          <w:rtl/>
        </w:rPr>
        <w:t>45</w:t>
      </w:r>
      <w:r>
        <w:rPr>
          <w:rFonts w:hint="cs"/>
          <w:rtl/>
        </w:rPr>
        <w:t>-10</w:t>
      </w:r>
      <w:r w:rsidR="00B46E3F">
        <w:rPr>
          <w:rFonts w:hint="cs"/>
          <w:rtl/>
        </w:rPr>
        <w:t>.</w:t>
      </w:r>
      <w:r>
        <w:rPr>
          <w:rFonts w:hint="cs"/>
          <w:rtl/>
        </w:rPr>
        <w:t xml:space="preserve">30 </w:t>
      </w:r>
      <w:r w:rsidR="00B12FC3">
        <w:rPr>
          <w:rFonts w:hint="cs"/>
          <w:rtl/>
        </w:rPr>
        <w:t xml:space="preserve">- </w:t>
      </w:r>
      <w:r>
        <w:rPr>
          <w:rFonts w:hint="cs"/>
          <w:rtl/>
        </w:rPr>
        <w:t>ד</w:t>
      </w:r>
      <w:r w:rsidR="00580549">
        <w:rPr>
          <w:rFonts w:hint="cs"/>
          <w:rtl/>
        </w:rPr>
        <w:t>"</w:t>
      </w:r>
      <w:r>
        <w:rPr>
          <w:rFonts w:hint="cs"/>
          <w:rtl/>
        </w:rPr>
        <w:t xml:space="preserve">ר </w:t>
      </w:r>
      <w:proofErr w:type="spellStart"/>
      <w:r>
        <w:rPr>
          <w:rFonts w:hint="cs"/>
          <w:rtl/>
        </w:rPr>
        <w:t>דיטר</w:t>
      </w:r>
      <w:proofErr w:type="spellEnd"/>
      <w:r>
        <w:rPr>
          <w:rFonts w:hint="cs"/>
          <w:rtl/>
        </w:rPr>
        <w:t xml:space="preserve"> </w:t>
      </w:r>
      <w:proofErr w:type="spellStart"/>
      <w:r w:rsidR="00580549">
        <w:rPr>
          <w:rFonts w:hint="cs"/>
          <w:rtl/>
        </w:rPr>
        <w:t>ניצגן</w:t>
      </w:r>
      <w:proofErr w:type="spellEnd"/>
      <w:r w:rsidR="00580549">
        <w:rPr>
          <w:rFonts w:hint="cs"/>
          <w:rtl/>
        </w:rPr>
        <w:t xml:space="preserve"> </w:t>
      </w:r>
      <w:r w:rsidR="00AA3AAC" w:rsidRPr="00974312">
        <w:rPr>
          <w:rFonts w:hint="cs"/>
          <w:rtl/>
        </w:rPr>
        <w:t>- חבר באיגוד הפסיכואנליטי בהיידלברג ובחברה הגרמנית לאנליזה קבוצתית.</w:t>
      </w:r>
      <w:r w:rsidR="00B12FC3" w:rsidRPr="00974312">
        <w:rPr>
          <w:rFonts w:hint="cs"/>
          <w:rtl/>
        </w:rPr>
        <w:t xml:space="preserve"> מהדמויות הבולטות באנליזה קבוצתית</w:t>
      </w:r>
      <w:r w:rsidR="00947FB6" w:rsidRPr="00974312">
        <w:rPr>
          <w:rFonts w:hint="cs"/>
          <w:rtl/>
        </w:rPr>
        <w:t>.</w:t>
      </w:r>
      <w:r w:rsidR="00AA3AAC" w:rsidRPr="00974312">
        <w:rPr>
          <w:rFonts w:hint="cs"/>
          <w:rtl/>
        </w:rPr>
        <w:t xml:space="preserve"> עורך את כתב העת של האנליזה הקבוצתית</w:t>
      </w:r>
      <w:r w:rsidR="00AA3AAC" w:rsidRPr="000F20FE">
        <w:rPr>
          <w:rFonts w:hint="cs"/>
          <w:sz w:val="20"/>
          <w:szCs w:val="20"/>
          <w:rtl/>
        </w:rPr>
        <w:t>.</w:t>
      </w:r>
      <w:r w:rsidR="00947FB6">
        <w:rPr>
          <w:rFonts w:hint="cs"/>
          <w:sz w:val="20"/>
          <w:szCs w:val="20"/>
          <w:rtl/>
        </w:rPr>
        <w:t xml:space="preserve"> </w:t>
      </w:r>
    </w:p>
    <w:p w:rsidR="008754CA" w:rsidRDefault="0040011A" w:rsidP="0040011A">
      <w:pPr>
        <w:spacing w:after="0" w:line="240" w:lineRule="auto"/>
        <w:rPr>
          <w:sz w:val="24"/>
          <w:szCs w:val="24"/>
          <w:rtl/>
        </w:rPr>
      </w:pPr>
      <w:r>
        <w:rPr>
          <w:rFonts w:cs="Tahoma"/>
          <w:b/>
          <w:bCs/>
          <w:sz w:val="24"/>
          <w:szCs w:val="24"/>
        </w:rPr>
        <w:t>"</w:t>
      </w:r>
      <w:r w:rsidR="008754CA" w:rsidRPr="00596DD4">
        <w:rPr>
          <w:rFonts w:cs="Tahoma"/>
          <w:b/>
          <w:bCs/>
          <w:sz w:val="24"/>
          <w:szCs w:val="24"/>
        </w:rPr>
        <w:t>Collectiv</w:t>
      </w:r>
      <w:r w:rsidR="00C94E69">
        <w:rPr>
          <w:rFonts w:cs="Tahoma"/>
          <w:b/>
          <w:bCs/>
          <w:sz w:val="24"/>
          <w:szCs w:val="24"/>
        </w:rPr>
        <w:t>ity</w:t>
      </w:r>
      <w:r>
        <w:rPr>
          <w:rFonts w:cs="Tahoma"/>
          <w:b/>
          <w:bCs/>
          <w:sz w:val="24"/>
          <w:szCs w:val="24"/>
        </w:rPr>
        <w:t>"</w:t>
      </w:r>
      <w:r w:rsidR="008754CA" w:rsidRPr="00596DD4">
        <w:rPr>
          <w:rFonts w:cs="Tahoma"/>
          <w:b/>
          <w:bCs/>
          <w:sz w:val="24"/>
          <w:szCs w:val="24"/>
        </w:rPr>
        <w:t xml:space="preserve"> and its vicissitudes in Group Analysis</w:t>
      </w:r>
    </w:p>
    <w:p w:rsidR="00596DD4" w:rsidRPr="00596DD4" w:rsidRDefault="00596DD4" w:rsidP="00596DD4">
      <w:pPr>
        <w:spacing w:after="0" w:line="240" w:lineRule="auto"/>
        <w:rPr>
          <w:sz w:val="24"/>
          <w:szCs w:val="24"/>
          <w:rtl/>
        </w:rPr>
      </w:pPr>
    </w:p>
    <w:p w:rsidR="00800441" w:rsidRDefault="008754CA" w:rsidP="00800441">
      <w:pPr>
        <w:spacing w:after="0" w:line="240" w:lineRule="auto"/>
        <w:jc w:val="both"/>
        <w:rPr>
          <w:i/>
          <w:iCs/>
          <w:rtl/>
        </w:rPr>
      </w:pPr>
      <w:r>
        <w:rPr>
          <w:rFonts w:hint="cs"/>
          <w:rtl/>
        </w:rPr>
        <w:t>מתדיינים:</w:t>
      </w:r>
    </w:p>
    <w:p w:rsidR="00800441" w:rsidRDefault="008754CA" w:rsidP="00800441">
      <w:pPr>
        <w:spacing w:after="0" w:line="240" w:lineRule="auto"/>
        <w:jc w:val="both"/>
        <w:rPr>
          <w:rtl/>
        </w:rPr>
      </w:pPr>
      <w:r w:rsidRPr="00974312">
        <w:rPr>
          <w:rFonts w:hint="cs"/>
          <w:rtl/>
        </w:rPr>
        <w:t>עמי פרגו</w:t>
      </w:r>
      <w:r w:rsidR="00017CDA">
        <w:rPr>
          <w:rFonts w:hint="cs"/>
          <w:i/>
          <w:iCs/>
          <w:rtl/>
        </w:rPr>
        <w:t xml:space="preserve"> </w:t>
      </w:r>
      <w:r w:rsidR="000F20FE" w:rsidRPr="00974312">
        <w:rPr>
          <w:rFonts w:hint="cs"/>
          <w:rtl/>
        </w:rPr>
        <w:t xml:space="preserve">- מורה </w:t>
      </w:r>
      <w:r w:rsidR="00AA2E52" w:rsidRPr="00974312">
        <w:rPr>
          <w:rFonts w:hint="cs"/>
          <w:rtl/>
        </w:rPr>
        <w:t>במסלול לפסיכותרפיה קבוצתית</w:t>
      </w:r>
      <w:r w:rsidR="0087229B">
        <w:rPr>
          <w:rFonts w:ascii="Arial" w:hAnsi="Arial" w:cs="Arial" w:hint="cs"/>
          <w:i/>
          <w:iCs/>
          <w:rtl/>
        </w:rPr>
        <w:t xml:space="preserve"> -</w:t>
      </w:r>
      <w:r w:rsidR="009F6172" w:rsidRPr="009F6172">
        <w:rPr>
          <w:rFonts w:ascii="Arial" w:hAnsi="Arial" w:cs="Arial" w:hint="cs"/>
          <w:b/>
          <w:bCs/>
          <w:rtl/>
        </w:rPr>
        <w:t xml:space="preserve"> </w:t>
      </w:r>
      <w:r w:rsidR="007E704D" w:rsidRPr="00B36F16">
        <w:rPr>
          <w:rFonts w:asciiTheme="minorBidi" w:hAnsiTheme="minorBidi"/>
          <w:b/>
          <w:bCs/>
          <w:rtl/>
        </w:rPr>
        <w:t>האם הט</w:t>
      </w:r>
      <w:r w:rsidR="00A97B94">
        <w:rPr>
          <w:rFonts w:asciiTheme="minorBidi" w:hAnsiTheme="minorBidi" w:hint="cs"/>
          <w:b/>
          <w:bCs/>
          <w:rtl/>
        </w:rPr>
        <w:t>י</w:t>
      </w:r>
      <w:r w:rsidR="007E704D" w:rsidRPr="00B36F16">
        <w:rPr>
          <w:rFonts w:asciiTheme="minorBidi" w:hAnsiTheme="minorBidi"/>
          <w:b/>
          <w:bCs/>
          <w:rtl/>
        </w:rPr>
        <w:t xml:space="preserve">פול הקבוצתי זקוק למונח </w:t>
      </w:r>
      <w:r w:rsidR="00786490" w:rsidRPr="00B36F16">
        <w:rPr>
          <w:b/>
          <w:bCs/>
        </w:rPr>
        <w:t>Collective Mind</w:t>
      </w:r>
      <w:r w:rsidR="00786490" w:rsidRPr="00B36F16">
        <w:rPr>
          <w:rFonts w:cs="Arial"/>
          <w:b/>
          <w:bCs/>
          <w:rtl/>
        </w:rPr>
        <w:t>?</w:t>
      </w:r>
    </w:p>
    <w:p w:rsidR="008754CA" w:rsidRDefault="008754CA" w:rsidP="00800441">
      <w:pPr>
        <w:spacing w:after="0" w:line="240" w:lineRule="auto"/>
        <w:jc w:val="both"/>
        <w:rPr>
          <w:rFonts w:asciiTheme="minorBidi" w:hAnsiTheme="minorBidi"/>
          <w:rtl/>
        </w:rPr>
      </w:pPr>
      <w:r>
        <w:rPr>
          <w:rFonts w:hint="cs"/>
          <w:rtl/>
        </w:rPr>
        <w:t>אנקה דיטרוי</w:t>
      </w:r>
      <w:r w:rsidR="00D92777">
        <w:rPr>
          <w:rFonts w:hint="cs"/>
          <w:rtl/>
        </w:rPr>
        <w:t xml:space="preserve"> </w:t>
      </w:r>
      <w:r w:rsidR="007E704D">
        <w:rPr>
          <w:rFonts w:hint="cs"/>
          <w:rtl/>
        </w:rPr>
        <w:t xml:space="preserve">- מורה </w:t>
      </w:r>
      <w:r w:rsidR="00AA2E52">
        <w:rPr>
          <w:rFonts w:hint="cs"/>
          <w:rtl/>
        </w:rPr>
        <w:t xml:space="preserve">במסלול לפסיכותרפיה קבוצתית </w:t>
      </w:r>
      <w:r w:rsidR="0087229B">
        <w:rPr>
          <w:rFonts w:hint="cs"/>
          <w:rtl/>
        </w:rPr>
        <w:t>-</w:t>
      </w:r>
      <w:r w:rsidR="00B46E3F">
        <w:rPr>
          <w:rFonts w:hint="cs"/>
          <w:rtl/>
        </w:rPr>
        <w:t xml:space="preserve"> </w:t>
      </w:r>
      <w:r w:rsidRPr="003D1BA3">
        <w:rPr>
          <w:rFonts w:cs="Tahoma"/>
          <w:b/>
          <w:bCs/>
        </w:rPr>
        <w:t>Collective mind</w:t>
      </w:r>
      <w:r w:rsidRPr="0087229B">
        <w:rPr>
          <w:rFonts w:asciiTheme="minorBidi" w:hAnsiTheme="minorBidi"/>
          <w:b/>
          <w:bCs/>
          <w:rtl/>
        </w:rPr>
        <w:t xml:space="preserve">: בין כפיה והישרדות לבין </w:t>
      </w:r>
      <w:r w:rsidRPr="00C2438A">
        <w:rPr>
          <w:rFonts w:asciiTheme="minorBidi" w:hAnsiTheme="minorBidi"/>
          <w:b/>
          <w:bCs/>
          <w:rtl/>
        </w:rPr>
        <w:t>קיום ויצירתיות. דיאלוג ושיח בשפה של קולקטיביות.</w:t>
      </w:r>
    </w:p>
    <w:p w:rsidR="00FC03AF" w:rsidRPr="007E704D" w:rsidRDefault="00FC03AF" w:rsidP="002D7CFF">
      <w:pPr>
        <w:spacing w:before="240" w:after="0" w:line="40" w:lineRule="exact"/>
        <w:ind w:left="720"/>
        <w:rPr>
          <w:rFonts w:asciiTheme="minorBidi" w:hAnsiTheme="minorBidi"/>
          <w:rtl/>
        </w:rPr>
      </w:pPr>
    </w:p>
    <w:p w:rsidR="008754CA" w:rsidRDefault="00FC03AF" w:rsidP="006F7D0C">
      <w:pPr>
        <w:spacing w:after="0" w:line="240" w:lineRule="auto"/>
        <w:rPr>
          <w:rtl/>
        </w:rPr>
      </w:pPr>
      <w:r>
        <w:rPr>
          <w:rFonts w:hint="cs"/>
          <w:rtl/>
        </w:rPr>
        <w:t>10.30-11</w:t>
      </w:r>
      <w:r w:rsidR="00851448">
        <w:rPr>
          <w:rFonts w:hint="cs"/>
          <w:rtl/>
        </w:rPr>
        <w:t>.00</w:t>
      </w:r>
      <w:r>
        <w:rPr>
          <w:rFonts w:hint="cs"/>
          <w:rtl/>
        </w:rPr>
        <w:t xml:space="preserve">- </w:t>
      </w:r>
      <w:r w:rsidR="008754CA" w:rsidRPr="001239CC">
        <w:rPr>
          <w:rFonts w:hint="cs"/>
          <w:b/>
          <w:bCs/>
          <w:rtl/>
        </w:rPr>
        <w:t>הפסקה</w:t>
      </w:r>
    </w:p>
    <w:p w:rsidR="006F7D0C" w:rsidRDefault="006F7D0C" w:rsidP="006F7D0C">
      <w:pPr>
        <w:spacing w:after="0" w:line="240" w:lineRule="auto"/>
        <w:rPr>
          <w:b/>
          <w:bCs/>
          <w:rtl/>
        </w:rPr>
      </w:pPr>
    </w:p>
    <w:p w:rsidR="008754CA" w:rsidRDefault="008754CA" w:rsidP="002D7CFF">
      <w:pPr>
        <w:spacing w:after="0" w:line="240" w:lineRule="auto"/>
        <w:rPr>
          <w:b/>
          <w:bCs/>
          <w:rtl/>
        </w:rPr>
      </w:pPr>
      <w:r w:rsidRPr="00B46E3F">
        <w:rPr>
          <w:rFonts w:hint="cs"/>
          <w:b/>
          <w:bCs/>
          <w:rtl/>
        </w:rPr>
        <w:t>מושב שני:  משמעויות טיפוליות</w:t>
      </w:r>
    </w:p>
    <w:p w:rsidR="008E78BE" w:rsidRPr="008E78BE" w:rsidRDefault="003556D2" w:rsidP="006D16CE">
      <w:pPr>
        <w:spacing w:after="0" w:line="240" w:lineRule="auto"/>
        <w:jc w:val="both"/>
        <w:rPr>
          <w:rFonts w:ascii="Arial" w:hAnsi="Arial" w:cs="Arial"/>
          <w:b/>
          <w:bCs/>
          <w:rtl/>
        </w:rPr>
      </w:pPr>
      <w:r>
        <w:rPr>
          <w:rFonts w:hint="cs"/>
          <w:rtl/>
        </w:rPr>
        <w:t>1</w:t>
      </w:r>
      <w:r w:rsidR="008754CA">
        <w:rPr>
          <w:rFonts w:hint="cs"/>
          <w:rtl/>
        </w:rPr>
        <w:t>1</w:t>
      </w:r>
      <w:r w:rsidR="00FC03AF">
        <w:rPr>
          <w:rFonts w:hint="cs"/>
          <w:rtl/>
        </w:rPr>
        <w:t>.</w:t>
      </w:r>
      <w:r w:rsidR="008754CA">
        <w:rPr>
          <w:rFonts w:hint="cs"/>
          <w:rtl/>
        </w:rPr>
        <w:t>00-12</w:t>
      </w:r>
      <w:r w:rsidR="00FC03AF">
        <w:rPr>
          <w:rFonts w:hint="cs"/>
          <w:rtl/>
        </w:rPr>
        <w:t>.</w:t>
      </w:r>
      <w:r w:rsidR="008754CA">
        <w:rPr>
          <w:rFonts w:hint="cs"/>
          <w:rtl/>
        </w:rPr>
        <w:t>30</w:t>
      </w:r>
      <w:r>
        <w:rPr>
          <w:rFonts w:hint="cs"/>
          <w:rtl/>
        </w:rPr>
        <w:t>-</w:t>
      </w:r>
      <w:r w:rsidR="006D16CE">
        <w:rPr>
          <w:rFonts w:hint="cs"/>
          <w:rtl/>
        </w:rPr>
        <w:t xml:space="preserve"> </w:t>
      </w:r>
      <w:r w:rsidR="008754CA">
        <w:rPr>
          <w:rFonts w:hint="cs"/>
          <w:rtl/>
        </w:rPr>
        <w:t>ד</w:t>
      </w:r>
      <w:r w:rsidR="00305A4A">
        <w:rPr>
          <w:rFonts w:hint="cs"/>
          <w:rtl/>
        </w:rPr>
        <w:t>"</w:t>
      </w:r>
      <w:r w:rsidR="008754CA">
        <w:rPr>
          <w:rFonts w:hint="cs"/>
          <w:rtl/>
        </w:rPr>
        <w:t>ר</w:t>
      </w:r>
      <w:r>
        <w:rPr>
          <w:rFonts w:hint="cs"/>
          <w:rtl/>
        </w:rPr>
        <w:t xml:space="preserve"> אב</w:t>
      </w:r>
      <w:r w:rsidR="008754CA">
        <w:rPr>
          <w:rFonts w:hint="cs"/>
          <w:rtl/>
        </w:rPr>
        <w:t xml:space="preserve">י </w:t>
      </w:r>
      <w:r>
        <w:rPr>
          <w:rFonts w:hint="cs"/>
          <w:rtl/>
        </w:rPr>
        <w:t>ב</w:t>
      </w:r>
      <w:r w:rsidR="008754CA">
        <w:rPr>
          <w:rFonts w:hint="cs"/>
          <w:rtl/>
        </w:rPr>
        <w:t>רמן</w:t>
      </w:r>
      <w:r w:rsidR="006D16CE">
        <w:rPr>
          <w:rFonts w:hint="cs"/>
          <w:rtl/>
        </w:rPr>
        <w:t xml:space="preserve"> -</w:t>
      </w:r>
      <w:r w:rsidR="00851448">
        <w:rPr>
          <w:rFonts w:hint="cs"/>
          <w:rtl/>
        </w:rPr>
        <w:t xml:space="preserve"> </w:t>
      </w:r>
      <w:r w:rsidR="008754CA" w:rsidRPr="008E78BE">
        <w:rPr>
          <w:rFonts w:ascii="Arial" w:hAnsi="Arial" w:cs="Arial"/>
          <w:b/>
          <w:bCs/>
          <w:rtl/>
        </w:rPr>
        <w:t xml:space="preserve">"בפתח הר הגעש" </w:t>
      </w:r>
      <w:r w:rsidR="008754CA" w:rsidRPr="008E0EE8">
        <w:rPr>
          <w:rFonts w:ascii="Arial" w:hAnsi="Arial" w:cs="Arial"/>
          <w:rtl/>
        </w:rPr>
        <w:t>-</w:t>
      </w:r>
      <w:r w:rsidR="008754CA" w:rsidRPr="008E78BE">
        <w:rPr>
          <w:rFonts w:ascii="Arial" w:hAnsi="Arial" w:cs="Arial"/>
          <w:b/>
          <w:bCs/>
          <w:rtl/>
        </w:rPr>
        <w:t xml:space="preserve"> על נוכחותה והעדרה של המציאות המשותפת </w:t>
      </w:r>
      <w:r w:rsidR="008754CA" w:rsidRPr="008E78BE">
        <w:rPr>
          <w:rFonts w:ascii="Arial" w:hAnsi="Arial" w:cs="Arial" w:hint="cs"/>
          <w:b/>
          <w:bCs/>
          <w:rtl/>
        </w:rPr>
        <w:t>בטיפול</w:t>
      </w:r>
      <w:r w:rsidR="009C3501">
        <w:rPr>
          <w:rFonts w:ascii="Arial" w:hAnsi="Arial" w:cs="Arial" w:hint="cs"/>
          <w:b/>
          <w:bCs/>
          <w:rtl/>
        </w:rPr>
        <w:t>.</w:t>
      </w:r>
      <w:r w:rsidR="008754CA" w:rsidRPr="008E78BE">
        <w:rPr>
          <w:rFonts w:ascii="Arial" w:hAnsi="Arial" w:cs="Arial" w:hint="cs"/>
          <w:b/>
          <w:bCs/>
          <w:rtl/>
        </w:rPr>
        <w:t xml:space="preserve">   </w:t>
      </w:r>
    </w:p>
    <w:p w:rsidR="00BF67D1" w:rsidRDefault="008754CA" w:rsidP="00BF67D1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מתדיינת: סמדר אשוח</w:t>
      </w:r>
      <w:r w:rsidR="00D92777">
        <w:rPr>
          <w:rFonts w:hint="cs"/>
          <w:rtl/>
        </w:rPr>
        <w:t xml:space="preserve"> -</w:t>
      </w:r>
      <w:r w:rsidR="008E78BE">
        <w:rPr>
          <w:rFonts w:hint="cs"/>
          <w:rtl/>
        </w:rPr>
        <w:t xml:space="preserve"> </w:t>
      </w:r>
      <w:r w:rsidR="00512DF2">
        <w:rPr>
          <w:rFonts w:hint="cs"/>
          <w:rtl/>
        </w:rPr>
        <w:t>מורה במסלול לפסיכותרפיה קבוצתית</w:t>
      </w:r>
      <w:r w:rsidR="008E78BE">
        <w:rPr>
          <w:rFonts w:hint="cs"/>
          <w:rtl/>
        </w:rPr>
        <w:t xml:space="preserve"> </w:t>
      </w:r>
      <w:r w:rsidR="00BA3D7C" w:rsidRPr="008E0EE8">
        <w:rPr>
          <w:rFonts w:hint="cs"/>
          <w:rtl/>
        </w:rPr>
        <w:t xml:space="preserve">- </w:t>
      </w:r>
      <w:r w:rsidR="003C3D0C">
        <w:rPr>
          <w:rFonts w:hint="cs"/>
          <w:b/>
          <w:bCs/>
          <w:rtl/>
        </w:rPr>
        <w:t>ש</w:t>
      </w:r>
      <w:r w:rsidRPr="008E78BE">
        <w:rPr>
          <w:rFonts w:hint="cs"/>
          <w:b/>
          <w:bCs/>
          <w:rtl/>
        </w:rPr>
        <w:t>יוך והדרה במרחב ה</w:t>
      </w:r>
      <w:r w:rsidRPr="008E78BE">
        <w:rPr>
          <w:b/>
          <w:bCs/>
        </w:rPr>
        <w:t xml:space="preserve">collective mind </w:t>
      </w:r>
    </w:p>
    <w:p w:rsidR="00BF67D1" w:rsidRDefault="00BF67D1" w:rsidP="00BF67D1">
      <w:pPr>
        <w:spacing w:after="0" w:line="240" w:lineRule="auto"/>
        <w:jc w:val="both"/>
        <w:rPr>
          <w:rtl/>
        </w:rPr>
      </w:pPr>
    </w:p>
    <w:p w:rsidR="008754CA" w:rsidRDefault="00BF67D1" w:rsidP="00BF67D1">
      <w:pPr>
        <w:spacing w:after="0" w:line="240" w:lineRule="auto"/>
        <w:jc w:val="both"/>
        <w:rPr>
          <w:rtl/>
        </w:rPr>
      </w:pPr>
      <w:r>
        <w:rPr>
          <w:rFonts w:hint="cs"/>
          <w:rtl/>
        </w:rPr>
        <w:t>12.30-13.15</w:t>
      </w:r>
      <w:r>
        <w:rPr>
          <w:rFonts w:hint="cs"/>
          <w:b/>
          <w:bCs/>
          <w:rtl/>
        </w:rPr>
        <w:t xml:space="preserve"> </w:t>
      </w:r>
      <w:r w:rsidR="008754CA" w:rsidRPr="001239CC">
        <w:rPr>
          <w:rFonts w:hint="cs"/>
          <w:b/>
          <w:bCs/>
          <w:rtl/>
        </w:rPr>
        <w:t>הפסקה</w:t>
      </w:r>
    </w:p>
    <w:p w:rsidR="00BF67D1" w:rsidRDefault="00BF67D1" w:rsidP="00BF67D1">
      <w:pPr>
        <w:spacing w:after="0" w:line="240" w:lineRule="auto"/>
        <w:jc w:val="both"/>
        <w:rPr>
          <w:rtl/>
        </w:rPr>
      </w:pPr>
    </w:p>
    <w:p w:rsidR="008754CA" w:rsidRDefault="008754CA" w:rsidP="00B30A11">
      <w:pPr>
        <w:spacing w:after="0"/>
        <w:rPr>
          <w:b/>
          <w:bCs/>
          <w:rtl/>
        </w:rPr>
      </w:pPr>
      <w:r w:rsidRPr="004C5E0A">
        <w:rPr>
          <w:rFonts w:hint="cs"/>
          <w:b/>
          <w:bCs/>
          <w:rtl/>
        </w:rPr>
        <w:t>מושב שלישי</w:t>
      </w:r>
      <w:r w:rsidR="00B30A11">
        <w:rPr>
          <w:rFonts w:hint="cs"/>
          <w:b/>
          <w:bCs/>
          <w:rtl/>
        </w:rPr>
        <w:t xml:space="preserve">: </w:t>
      </w:r>
      <w:r w:rsidRPr="007B4734">
        <w:rPr>
          <w:rFonts w:hint="cs"/>
          <w:b/>
          <w:bCs/>
          <w:rtl/>
        </w:rPr>
        <w:t>ה"כאן ו</w:t>
      </w:r>
      <w:r w:rsidR="007B4734">
        <w:rPr>
          <w:rFonts w:hint="cs"/>
          <w:b/>
          <w:bCs/>
          <w:rtl/>
        </w:rPr>
        <w:t>העכ</w:t>
      </w:r>
      <w:r w:rsidRPr="007B4734">
        <w:rPr>
          <w:rFonts w:hint="cs"/>
          <w:b/>
          <w:bCs/>
          <w:rtl/>
        </w:rPr>
        <w:t>שיו".</w:t>
      </w:r>
    </w:p>
    <w:p w:rsidR="002A4E85" w:rsidRPr="007B4734" w:rsidRDefault="00761D4C" w:rsidP="002A4E85">
      <w:pPr>
        <w:spacing w:after="0"/>
        <w:rPr>
          <w:rtl/>
        </w:rPr>
      </w:pPr>
      <w:r>
        <w:rPr>
          <w:rFonts w:hint="cs"/>
          <w:rtl/>
        </w:rPr>
        <w:t>1</w:t>
      </w:r>
      <w:r w:rsidR="00342EB4">
        <w:rPr>
          <w:rFonts w:hint="cs"/>
          <w:rtl/>
        </w:rPr>
        <w:t>3.15-14.30</w:t>
      </w:r>
      <w:r w:rsidR="002A4E85">
        <w:rPr>
          <w:rFonts w:hint="cs"/>
          <w:b/>
          <w:bCs/>
          <w:rtl/>
        </w:rPr>
        <w:t xml:space="preserve"> </w:t>
      </w:r>
      <w:r w:rsidR="002A4E85" w:rsidRPr="00683572">
        <w:rPr>
          <w:rFonts w:hint="cs"/>
          <w:rtl/>
        </w:rPr>
        <w:t>-</w:t>
      </w:r>
      <w:r w:rsidR="002A4E85">
        <w:rPr>
          <w:rFonts w:hint="cs"/>
          <w:b/>
          <w:bCs/>
          <w:rtl/>
        </w:rPr>
        <w:t xml:space="preserve"> </w:t>
      </w:r>
      <w:r w:rsidR="002A4E85" w:rsidRPr="007B4734">
        <w:rPr>
          <w:rFonts w:hint="cs"/>
          <w:rtl/>
        </w:rPr>
        <w:t>מליאה מונחית של כל המשתתפים.</w:t>
      </w:r>
      <w:r w:rsidR="002A4E85">
        <w:rPr>
          <w:rFonts w:hint="cs"/>
          <w:rtl/>
        </w:rPr>
        <w:t xml:space="preserve"> </w:t>
      </w:r>
      <w:proofErr w:type="gramStart"/>
      <w:r w:rsidR="002A4E85" w:rsidRPr="008E78BE">
        <w:rPr>
          <w:b/>
          <w:bCs/>
        </w:rPr>
        <w:t>collective</w:t>
      </w:r>
      <w:proofErr w:type="gramEnd"/>
      <w:r w:rsidR="002A4E85" w:rsidRPr="008E78BE">
        <w:rPr>
          <w:b/>
          <w:bCs/>
        </w:rPr>
        <w:t xml:space="preserve"> mind </w:t>
      </w:r>
      <w:r w:rsidR="002A4E85">
        <w:rPr>
          <w:b/>
          <w:bCs/>
        </w:rPr>
        <w:t>-</w:t>
      </w:r>
      <w:r w:rsidR="002A4E85" w:rsidRPr="008E78BE">
        <w:rPr>
          <w:b/>
          <w:bCs/>
        </w:rPr>
        <w:t xml:space="preserve"> </w:t>
      </w:r>
      <w:r w:rsidR="002A4E85">
        <w:rPr>
          <w:rFonts w:hint="cs"/>
          <w:rtl/>
        </w:rPr>
        <w:t xml:space="preserve"> בפעולה.</w:t>
      </w:r>
    </w:p>
    <w:p w:rsidR="008754CA" w:rsidRDefault="008754CA" w:rsidP="003C4A32">
      <w:pPr>
        <w:spacing w:after="0"/>
        <w:rPr>
          <w:rtl/>
        </w:rPr>
      </w:pPr>
      <w:r>
        <w:rPr>
          <w:rFonts w:hint="cs"/>
          <w:rtl/>
        </w:rPr>
        <w:t>בהנחיית ד</w:t>
      </w:r>
      <w:r w:rsidR="003C4A32">
        <w:rPr>
          <w:rFonts w:hint="cs"/>
          <w:rtl/>
        </w:rPr>
        <w:t>"</w:t>
      </w:r>
      <w:r>
        <w:rPr>
          <w:rFonts w:hint="cs"/>
          <w:rtl/>
        </w:rPr>
        <w:t>ר דיטר ניצגן, ד</w:t>
      </w:r>
      <w:r w:rsidR="003C4A32">
        <w:rPr>
          <w:rFonts w:hint="cs"/>
          <w:rtl/>
        </w:rPr>
        <w:t>"</w:t>
      </w:r>
      <w:r>
        <w:rPr>
          <w:rFonts w:hint="cs"/>
          <w:rtl/>
        </w:rPr>
        <w:t>ר גילה עופר</w:t>
      </w:r>
      <w:r w:rsidR="00D92777">
        <w:rPr>
          <w:rFonts w:hint="cs"/>
          <w:rtl/>
        </w:rPr>
        <w:t xml:space="preserve"> - </w:t>
      </w:r>
      <w:r w:rsidR="00473468">
        <w:rPr>
          <w:rFonts w:hint="cs"/>
          <w:rtl/>
        </w:rPr>
        <w:t>מורה במסלול לפסיכותרפיה קבוצתית.</w:t>
      </w:r>
      <w:r>
        <w:rPr>
          <w:rFonts w:hint="cs"/>
          <w:rtl/>
        </w:rPr>
        <w:t xml:space="preserve"> </w:t>
      </w:r>
    </w:p>
    <w:p w:rsidR="00ED1730" w:rsidRPr="00E85346" w:rsidRDefault="00ED1730" w:rsidP="003C4A32">
      <w:pPr>
        <w:spacing w:after="0"/>
        <w:rPr>
          <w:b/>
          <w:bCs/>
          <w:color w:val="002060"/>
          <w:sz w:val="18"/>
          <w:szCs w:val="18"/>
          <w:rtl/>
        </w:rPr>
      </w:pPr>
      <w:r w:rsidRPr="00E85346">
        <w:rPr>
          <w:rFonts w:hint="cs"/>
          <w:b/>
          <w:bCs/>
          <w:color w:val="002060"/>
          <w:sz w:val="18"/>
          <w:szCs w:val="18"/>
          <w:rtl/>
        </w:rPr>
        <w:t>*תרגום הרצאת המליאה יוקרן בעברית על מסך</w:t>
      </w:r>
      <w:r w:rsidR="00A960C0" w:rsidRPr="00E85346">
        <w:rPr>
          <w:rFonts w:hint="cs"/>
          <w:b/>
          <w:bCs/>
          <w:color w:val="002060"/>
          <w:sz w:val="18"/>
          <w:szCs w:val="18"/>
          <w:rtl/>
        </w:rPr>
        <w:t>.</w:t>
      </w:r>
      <w:bookmarkStart w:id="0" w:name="_GoBack"/>
      <w:bookmarkEnd w:id="0"/>
    </w:p>
    <w:p w:rsidR="00ED1730" w:rsidRDefault="00ED1730" w:rsidP="003C4A32">
      <w:pPr>
        <w:spacing w:after="0"/>
        <w:rPr>
          <w:rtl/>
        </w:rPr>
      </w:pPr>
    </w:p>
    <w:p w:rsidR="00800441" w:rsidRDefault="0047375C" w:rsidP="00FD485B">
      <w:pPr>
        <w:shd w:val="clear" w:color="auto" w:fill="006600"/>
        <w:spacing w:after="0"/>
        <w:jc w:val="center"/>
      </w:pPr>
      <w:r>
        <w:rPr>
          <w:rFonts w:hint="cs"/>
          <w:rtl/>
        </w:rPr>
        <w:t>יום העיון הינו בתשלום</w:t>
      </w:r>
      <w:r w:rsidR="00BA3D7C">
        <w:rPr>
          <w:rFonts w:hint="cs"/>
          <w:rtl/>
        </w:rPr>
        <w:t>.</w:t>
      </w:r>
      <w:r w:rsidR="00537CA1">
        <w:rPr>
          <w:rFonts w:hint="cs"/>
          <w:rtl/>
        </w:rPr>
        <w:t xml:space="preserve"> </w:t>
      </w:r>
      <w:r w:rsidR="00800441">
        <w:rPr>
          <w:rFonts w:hint="cs"/>
          <w:rtl/>
        </w:rPr>
        <w:t xml:space="preserve">לפרטים נוספים 03-6409902 </w:t>
      </w:r>
      <w:hyperlink r:id="rId10" w:history="1">
        <w:r w:rsidR="00FD485B" w:rsidRPr="00435AF9">
          <w:rPr>
            <w:rStyle w:val="Hyperlink"/>
            <w:color w:val="FFFFFF" w:themeColor="background1"/>
          </w:rPr>
          <w:t>shosh@tauex.tau.ac.il</w:t>
        </w:r>
      </w:hyperlink>
    </w:p>
    <w:p w:rsidR="00FD485B" w:rsidRDefault="00FD485B" w:rsidP="00537CA1">
      <w:pPr>
        <w:shd w:val="clear" w:color="auto" w:fill="006600"/>
        <w:spacing w:after="0"/>
        <w:jc w:val="center"/>
        <w:rPr>
          <w:rtl/>
        </w:rPr>
      </w:pPr>
      <w:r>
        <w:rPr>
          <w:rFonts w:hint="cs"/>
          <w:rtl/>
        </w:rPr>
        <w:t>מחיר למשתתף 280 ₪ (220 ₪ לתלמידי ומורי התכנית) התשלום הוא בכרטיס אשראי</w:t>
      </w:r>
    </w:p>
    <w:p w:rsidR="00FD485B" w:rsidRDefault="00FD485B" w:rsidP="00FD485B">
      <w:pPr>
        <w:shd w:val="clear" w:color="auto" w:fill="006600"/>
        <w:spacing w:after="0"/>
        <w:jc w:val="center"/>
        <w:rPr>
          <w:rtl/>
        </w:rPr>
      </w:pPr>
      <w:r>
        <w:rPr>
          <w:rFonts w:hint="cs"/>
          <w:rtl/>
        </w:rPr>
        <w:t>מצ"ב  טופס הרשמה</w:t>
      </w:r>
      <w:r w:rsidR="00810406">
        <w:rPr>
          <w:rFonts w:hint="cs"/>
          <w:rtl/>
        </w:rPr>
        <w:t xml:space="preserve"> בכרטיס אשראי</w:t>
      </w:r>
    </w:p>
    <w:p w:rsidR="00FD485B" w:rsidRDefault="00FD485B" w:rsidP="00537CA1">
      <w:pPr>
        <w:shd w:val="clear" w:color="auto" w:fill="006600"/>
        <w:spacing w:after="0"/>
        <w:jc w:val="center"/>
        <w:rPr>
          <w:rtl/>
        </w:rPr>
      </w:pPr>
    </w:p>
    <w:sectPr w:rsidR="00FD485B" w:rsidSect="003501A7">
      <w:pgSz w:w="11906" w:h="16838"/>
      <w:pgMar w:top="1440" w:right="1800" w:bottom="1440" w:left="1800" w:header="51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D4" w:rsidRDefault="006A3DD4" w:rsidP="00A34BA3">
      <w:pPr>
        <w:spacing w:after="0" w:line="240" w:lineRule="auto"/>
      </w:pPr>
      <w:r>
        <w:separator/>
      </w:r>
    </w:p>
  </w:endnote>
  <w:endnote w:type="continuationSeparator" w:id="0">
    <w:p w:rsidR="006A3DD4" w:rsidRDefault="006A3DD4" w:rsidP="00A3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D4" w:rsidRDefault="006A3DD4" w:rsidP="00A34BA3">
      <w:pPr>
        <w:spacing w:after="0" w:line="240" w:lineRule="auto"/>
      </w:pPr>
      <w:r>
        <w:separator/>
      </w:r>
    </w:p>
  </w:footnote>
  <w:footnote w:type="continuationSeparator" w:id="0">
    <w:p w:rsidR="006A3DD4" w:rsidRDefault="006A3DD4" w:rsidP="00A3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CA"/>
    <w:rsid w:val="00017CDA"/>
    <w:rsid w:val="00024BCA"/>
    <w:rsid w:val="00082948"/>
    <w:rsid w:val="000B4992"/>
    <w:rsid w:val="000F20FE"/>
    <w:rsid w:val="00110AAA"/>
    <w:rsid w:val="001239CC"/>
    <w:rsid w:val="0018579B"/>
    <w:rsid w:val="001C3948"/>
    <w:rsid w:val="001D57D3"/>
    <w:rsid w:val="001F49D4"/>
    <w:rsid w:val="00274CE1"/>
    <w:rsid w:val="002A4E85"/>
    <w:rsid w:val="002A756A"/>
    <w:rsid w:val="002D570C"/>
    <w:rsid w:val="002D7CFF"/>
    <w:rsid w:val="00305A4A"/>
    <w:rsid w:val="00342EB4"/>
    <w:rsid w:val="00343B83"/>
    <w:rsid w:val="003501A7"/>
    <w:rsid w:val="003556D2"/>
    <w:rsid w:val="003B56C3"/>
    <w:rsid w:val="003B7124"/>
    <w:rsid w:val="003C3D0C"/>
    <w:rsid w:val="003C4A32"/>
    <w:rsid w:val="003C6043"/>
    <w:rsid w:val="003D1BA3"/>
    <w:rsid w:val="0040011A"/>
    <w:rsid w:val="00435AF9"/>
    <w:rsid w:val="0044016D"/>
    <w:rsid w:val="00473468"/>
    <w:rsid w:val="0047375C"/>
    <w:rsid w:val="004C2965"/>
    <w:rsid w:val="004C5E0A"/>
    <w:rsid w:val="004D3256"/>
    <w:rsid w:val="004D75A6"/>
    <w:rsid w:val="00512DF2"/>
    <w:rsid w:val="00537CA1"/>
    <w:rsid w:val="00543F03"/>
    <w:rsid w:val="0056076F"/>
    <w:rsid w:val="00577382"/>
    <w:rsid w:val="00580549"/>
    <w:rsid w:val="0059615A"/>
    <w:rsid w:val="00596DD4"/>
    <w:rsid w:val="00597B2F"/>
    <w:rsid w:val="005F1A7B"/>
    <w:rsid w:val="0060622F"/>
    <w:rsid w:val="006448B8"/>
    <w:rsid w:val="00675C46"/>
    <w:rsid w:val="00683572"/>
    <w:rsid w:val="006A3DD4"/>
    <w:rsid w:val="006D16CE"/>
    <w:rsid w:val="006F54E9"/>
    <w:rsid w:val="006F7D0C"/>
    <w:rsid w:val="007206C6"/>
    <w:rsid w:val="00724673"/>
    <w:rsid w:val="00737D45"/>
    <w:rsid w:val="00753F09"/>
    <w:rsid w:val="00761D4C"/>
    <w:rsid w:val="00774CAF"/>
    <w:rsid w:val="00785E0B"/>
    <w:rsid w:val="00786490"/>
    <w:rsid w:val="007B4734"/>
    <w:rsid w:val="007E704D"/>
    <w:rsid w:val="007F389F"/>
    <w:rsid w:val="00800441"/>
    <w:rsid w:val="00810406"/>
    <w:rsid w:val="00840924"/>
    <w:rsid w:val="00851448"/>
    <w:rsid w:val="008717F8"/>
    <w:rsid w:val="0087229B"/>
    <w:rsid w:val="008754CA"/>
    <w:rsid w:val="00880781"/>
    <w:rsid w:val="008E0EE8"/>
    <w:rsid w:val="008E78BE"/>
    <w:rsid w:val="009277ED"/>
    <w:rsid w:val="00932EFF"/>
    <w:rsid w:val="00947FB6"/>
    <w:rsid w:val="009672B3"/>
    <w:rsid w:val="00974312"/>
    <w:rsid w:val="00975536"/>
    <w:rsid w:val="009869CC"/>
    <w:rsid w:val="00997423"/>
    <w:rsid w:val="009C3501"/>
    <w:rsid w:val="009E5243"/>
    <w:rsid w:val="009E684A"/>
    <w:rsid w:val="009F6172"/>
    <w:rsid w:val="00A303CC"/>
    <w:rsid w:val="00A34BA3"/>
    <w:rsid w:val="00A53D64"/>
    <w:rsid w:val="00A5639A"/>
    <w:rsid w:val="00A960C0"/>
    <w:rsid w:val="00A97B94"/>
    <w:rsid w:val="00AA2851"/>
    <w:rsid w:val="00AA2E52"/>
    <w:rsid w:val="00AA3AAC"/>
    <w:rsid w:val="00AA47D0"/>
    <w:rsid w:val="00AD1702"/>
    <w:rsid w:val="00AE2CC3"/>
    <w:rsid w:val="00B12FC3"/>
    <w:rsid w:val="00B30A11"/>
    <w:rsid w:val="00B36F16"/>
    <w:rsid w:val="00B46E3F"/>
    <w:rsid w:val="00B832B5"/>
    <w:rsid w:val="00B92228"/>
    <w:rsid w:val="00BA3D7C"/>
    <w:rsid w:val="00BB0EB0"/>
    <w:rsid w:val="00BC5959"/>
    <w:rsid w:val="00BF41CE"/>
    <w:rsid w:val="00BF67D1"/>
    <w:rsid w:val="00C12A1B"/>
    <w:rsid w:val="00C2438A"/>
    <w:rsid w:val="00C51A13"/>
    <w:rsid w:val="00C94E69"/>
    <w:rsid w:val="00CC56A9"/>
    <w:rsid w:val="00CD2AAF"/>
    <w:rsid w:val="00D436C1"/>
    <w:rsid w:val="00D77720"/>
    <w:rsid w:val="00D92777"/>
    <w:rsid w:val="00DF62FB"/>
    <w:rsid w:val="00E30831"/>
    <w:rsid w:val="00E85346"/>
    <w:rsid w:val="00ED1730"/>
    <w:rsid w:val="00F3202D"/>
    <w:rsid w:val="00F32F5C"/>
    <w:rsid w:val="00F56478"/>
    <w:rsid w:val="00F72391"/>
    <w:rsid w:val="00FC03AF"/>
    <w:rsid w:val="00FC14C2"/>
    <w:rsid w:val="00FD485B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,#f93,#a0fd17,#94d4a3,#a5dbb2,#98f57a,#94f776,#45ad5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A"/>
    <w:pPr>
      <w:bidi/>
    </w:pPr>
  </w:style>
  <w:style w:type="paragraph" w:styleId="1">
    <w:name w:val="heading 1"/>
    <w:basedOn w:val="a"/>
    <w:next w:val="a"/>
    <w:link w:val="10"/>
    <w:qFormat/>
    <w:rsid w:val="007206C6"/>
    <w:pPr>
      <w:keepNext/>
      <w:spacing w:after="0" w:line="360" w:lineRule="auto"/>
      <w:outlineLvl w:val="0"/>
    </w:pPr>
    <w:rPr>
      <w:rFonts w:ascii="Arial" w:eastAsia="Times New Roman" w:hAnsi="Arial" w:cs="Arial"/>
      <w:i/>
      <w:iCs/>
      <w:sz w:val="24"/>
      <w:szCs w:val="26"/>
    </w:rPr>
  </w:style>
  <w:style w:type="paragraph" w:styleId="3">
    <w:name w:val="heading 3"/>
    <w:basedOn w:val="a"/>
    <w:next w:val="a"/>
    <w:link w:val="30"/>
    <w:qFormat/>
    <w:rsid w:val="007206C6"/>
    <w:pPr>
      <w:keepNext/>
      <w:tabs>
        <w:tab w:val="left" w:pos="4706"/>
      </w:tabs>
      <w:spacing w:after="0" w:line="240" w:lineRule="auto"/>
      <w:outlineLvl w:val="2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206C6"/>
    <w:rPr>
      <w:rFonts w:ascii="Arial" w:eastAsia="Times New Roman" w:hAnsi="Arial" w:cs="Arial"/>
      <w:i/>
      <w:iCs/>
      <w:sz w:val="24"/>
      <w:szCs w:val="26"/>
    </w:rPr>
  </w:style>
  <w:style w:type="character" w:customStyle="1" w:styleId="30">
    <w:name w:val="כותרת 3 תו"/>
    <w:basedOn w:val="a0"/>
    <w:link w:val="3"/>
    <w:rsid w:val="007206C6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rsid w:val="007206C6"/>
    <w:rPr>
      <w:color w:val="0000FF"/>
      <w:u w:val="single"/>
    </w:rPr>
  </w:style>
  <w:style w:type="character" w:styleId="a3">
    <w:name w:val="line number"/>
    <w:basedOn w:val="a0"/>
    <w:uiPriority w:val="99"/>
    <w:semiHidden/>
    <w:unhideWhenUsed/>
    <w:rsid w:val="00FC14C2"/>
  </w:style>
  <w:style w:type="paragraph" w:styleId="a4">
    <w:name w:val="Balloon Text"/>
    <w:basedOn w:val="a"/>
    <w:link w:val="a5"/>
    <w:uiPriority w:val="99"/>
    <w:semiHidden/>
    <w:unhideWhenUsed/>
    <w:rsid w:val="00F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D79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34BA3"/>
  </w:style>
  <w:style w:type="paragraph" w:styleId="a8">
    <w:name w:val="footer"/>
    <w:basedOn w:val="a"/>
    <w:link w:val="a9"/>
    <w:uiPriority w:val="99"/>
    <w:unhideWhenUsed/>
    <w:rsid w:val="00A3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34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A"/>
    <w:pPr>
      <w:bidi/>
    </w:pPr>
  </w:style>
  <w:style w:type="paragraph" w:styleId="1">
    <w:name w:val="heading 1"/>
    <w:basedOn w:val="a"/>
    <w:next w:val="a"/>
    <w:link w:val="10"/>
    <w:qFormat/>
    <w:rsid w:val="007206C6"/>
    <w:pPr>
      <w:keepNext/>
      <w:spacing w:after="0" w:line="360" w:lineRule="auto"/>
      <w:outlineLvl w:val="0"/>
    </w:pPr>
    <w:rPr>
      <w:rFonts w:ascii="Arial" w:eastAsia="Times New Roman" w:hAnsi="Arial" w:cs="Arial"/>
      <w:i/>
      <w:iCs/>
      <w:sz w:val="24"/>
      <w:szCs w:val="26"/>
    </w:rPr>
  </w:style>
  <w:style w:type="paragraph" w:styleId="3">
    <w:name w:val="heading 3"/>
    <w:basedOn w:val="a"/>
    <w:next w:val="a"/>
    <w:link w:val="30"/>
    <w:qFormat/>
    <w:rsid w:val="007206C6"/>
    <w:pPr>
      <w:keepNext/>
      <w:tabs>
        <w:tab w:val="left" w:pos="4706"/>
      </w:tabs>
      <w:spacing w:after="0" w:line="240" w:lineRule="auto"/>
      <w:outlineLvl w:val="2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206C6"/>
    <w:rPr>
      <w:rFonts w:ascii="Arial" w:eastAsia="Times New Roman" w:hAnsi="Arial" w:cs="Arial"/>
      <w:i/>
      <w:iCs/>
      <w:sz w:val="24"/>
      <w:szCs w:val="26"/>
    </w:rPr>
  </w:style>
  <w:style w:type="character" w:customStyle="1" w:styleId="30">
    <w:name w:val="כותרת 3 תו"/>
    <w:basedOn w:val="a0"/>
    <w:link w:val="3"/>
    <w:rsid w:val="007206C6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rsid w:val="007206C6"/>
    <w:rPr>
      <w:color w:val="0000FF"/>
      <w:u w:val="single"/>
    </w:rPr>
  </w:style>
  <w:style w:type="character" w:styleId="a3">
    <w:name w:val="line number"/>
    <w:basedOn w:val="a0"/>
    <w:uiPriority w:val="99"/>
    <w:semiHidden/>
    <w:unhideWhenUsed/>
    <w:rsid w:val="00FC14C2"/>
  </w:style>
  <w:style w:type="paragraph" w:styleId="a4">
    <w:name w:val="Balloon Text"/>
    <w:basedOn w:val="a"/>
    <w:link w:val="a5"/>
    <w:uiPriority w:val="99"/>
    <w:semiHidden/>
    <w:unhideWhenUsed/>
    <w:rsid w:val="00F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D79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34BA3"/>
  </w:style>
  <w:style w:type="paragraph" w:styleId="a8">
    <w:name w:val="footer"/>
    <w:basedOn w:val="a"/>
    <w:link w:val="a9"/>
    <w:uiPriority w:val="99"/>
    <w:unhideWhenUsed/>
    <w:rsid w:val="00A34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34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osh@tauex.tau.ac.i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ערכת נושא Office">
  <a:themeElements>
    <a:clrScheme name="חלון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3730-3F65-486A-868C-1540D316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Aviram Shosh</dc:creator>
  <cp:lastModifiedBy>Aviram Shosh</cp:lastModifiedBy>
  <cp:revision>3</cp:revision>
  <cp:lastPrinted>2016-01-28T08:03:00Z</cp:lastPrinted>
  <dcterms:created xsi:type="dcterms:W3CDTF">2016-02-08T06:11:00Z</dcterms:created>
  <dcterms:modified xsi:type="dcterms:W3CDTF">2016-02-08T06:15:00Z</dcterms:modified>
</cp:coreProperties>
</file>